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E8" w:rsidRDefault="00A438E8" w:rsidP="00A438E8">
      <w:pPr>
        <w:tabs>
          <w:tab w:val="left" w:pos="120"/>
        </w:tabs>
      </w:pPr>
    </w:p>
    <w:p w:rsidR="00A438E8" w:rsidRPr="00054E20" w:rsidRDefault="00A438E8" w:rsidP="00A438E8">
      <w:pPr>
        <w:pStyle w:val="Ttulo6"/>
        <w:rPr>
          <w:b w:val="0"/>
          <w:szCs w:val="24"/>
        </w:rPr>
      </w:pPr>
      <w:r w:rsidRPr="00054E20">
        <w:rPr>
          <w:szCs w:val="24"/>
        </w:rPr>
        <w:t xml:space="preserve">MATRIZ </w:t>
      </w:r>
      <w:r>
        <w:t xml:space="preserve">DE PLANEJAMENTO </w:t>
      </w:r>
      <w:r>
        <w:rPr>
          <w:szCs w:val="24"/>
        </w:rPr>
        <w:t>–</w:t>
      </w:r>
      <w:r w:rsidRPr="002266DC">
        <w:rPr>
          <w:szCs w:val="24"/>
        </w:rPr>
        <w:t xml:space="preserve"> CON</w:t>
      </w:r>
      <w:r>
        <w:rPr>
          <w:szCs w:val="24"/>
        </w:rPr>
        <w:t xml:space="preserve">VÊNIOS/TRANSFERÊNCIAS VOLUNTÁRIAS – PI 127/08 </w:t>
      </w:r>
    </w:p>
    <w:p w:rsidR="00A438E8" w:rsidRDefault="00A438E8" w:rsidP="00A438E8"/>
    <w:p w:rsidR="00A438E8" w:rsidRPr="00110B65" w:rsidRDefault="00A438E8" w:rsidP="00A438E8">
      <w:pPr>
        <w:ind w:left="-426" w:firstLine="426"/>
        <w:jc w:val="both"/>
        <w:rPr>
          <w:sz w:val="24"/>
        </w:rPr>
      </w:pPr>
      <w:r w:rsidRPr="00110B65">
        <w:rPr>
          <w:b/>
          <w:sz w:val="24"/>
        </w:rPr>
        <w:t>TC nº</w:t>
      </w:r>
      <w:r w:rsidRPr="00110B65">
        <w:rPr>
          <w:sz w:val="24"/>
        </w:rPr>
        <w:t xml:space="preserve"> </w:t>
      </w:r>
      <w:r w:rsidRPr="00110B65">
        <w:rPr>
          <w:sz w:val="24"/>
        </w:rPr>
        <w:tab/>
      </w:r>
      <w:r w:rsidRPr="00110B65">
        <w:rPr>
          <w:sz w:val="24"/>
        </w:rPr>
        <w:tab/>
      </w:r>
      <w:r w:rsidRPr="00110B65">
        <w:rPr>
          <w:sz w:val="24"/>
        </w:rPr>
        <w:tab/>
      </w:r>
      <w:proofErr w:type="spellStart"/>
      <w:r w:rsidRPr="00110B65">
        <w:rPr>
          <w:b/>
          <w:sz w:val="24"/>
        </w:rPr>
        <w:t>Fiscalis</w:t>
      </w:r>
      <w:proofErr w:type="spellEnd"/>
      <w:r w:rsidRPr="00110B65">
        <w:rPr>
          <w:b/>
          <w:sz w:val="24"/>
        </w:rPr>
        <w:t xml:space="preserve"> nº</w:t>
      </w:r>
      <w:r w:rsidRPr="00110B65">
        <w:rPr>
          <w:sz w:val="24"/>
        </w:rPr>
        <w:t xml:space="preserve"> </w:t>
      </w:r>
    </w:p>
    <w:p w:rsidR="00A438E8" w:rsidRPr="00110B65" w:rsidRDefault="00A438E8" w:rsidP="00A438E8">
      <w:pPr>
        <w:ind w:left="-426" w:firstLine="426"/>
        <w:jc w:val="both"/>
        <w:rPr>
          <w:sz w:val="24"/>
        </w:rPr>
      </w:pPr>
      <w:r w:rsidRPr="00110B65">
        <w:rPr>
          <w:b/>
          <w:sz w:val="24"/>
        </w:rPr>
        <w:t>ÓRGÃO/ENTIDADE:</w:t>
      </w:r>
      <w:r w:rsidRPr="00110B65">
        <w:rPr>
          <w:sz w:val="24"/>
        </w:rPr>
        <w:t xml:space="preserve"> Declarar o(s) nome(s) do(s) principais órgão(s</w:t>
      </w:r>
      <w:proofErr w:type="gramStart"/>
      <w:r w:rsidRPr="00110B65">
        <w:rPr>
          <w:sz w:val="24"/>
        </w:rPr>
        <w:t>)</w:t>
      </w:r>
      <w:proofErr w:type="gramEnd"/>
      <w:r w:rsidRPr="00110B65">
        <w:rPr>
          <w:sz w:val="24"/>
        </w:rPr>
        <w:t>/entidade(s) fiscalizados(s).</w:t>
      </w:r>
    </w:p>
    <w:p w:rsidR="00A438E8" w:rsidRPr="00110B65" w:rsidRDefault="00A438E8" w:rsidP="00A438E8">
      <w:pPr>
        <w:spacing w:after="120"/>
        <w:ind w:left="-426" w:firstLine="426"/>
        <w:jc w:val="both"/>
        <w:rPr>
          <w:sz w:val="24"/>
        </w:rPr>
      </w:pPr>
      <w:r w:rsidRPr="00110B65">
        <w:rPr>
          <w:b/>
          <w:sz w:val="24"/>
        </w:rPr>
        <w:t xml:space="preserve">OBJETIVO: </w:t>
      </w:r>
      <w:r w:rsidRPr="00110B65">
        <w:rPr>
          <w:sz w:val="24"/>
        </w:rPr>
        <w:t>Enunciar de forma clara e resumida o objetivo da fiscalização.</w:t>
      </w:r>
    </w:p>
    <w:p w:rsidR="00A438E8" w:rsidRPr="00110B65" w:rsidRDefault="00A438E8" w:rsidP="00A438E8">
      <w:pPr>
        <w:spacing w:after="120"/>
        <w:ind w:left="-426" w:firstLine="426"/>
        <w:jc w:val="both"/>
        <w:rPr>
          <w:sz w:val="24"/>
        </w:rPr>
      </w:pPr>
      <w:r w:rsidRPr="00110B65">
        <w:rPr>
          <w:sz w:val="24"/>
        </w:rPr>
        <w:t>Observação: Esta matriz deve ser utilizada também, no que couber, para auditorias em contratos de repasse e termos de parceria.</w:t>
      </w:r>
    </w:p>
    <w:tbl>
      <w:tblPr>
        <w:tblW w:w="5150" w:type="pct"/>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tblPr>
      <w:tblGrid>
        <w:gridCol w:w="309"/>
        <w:gridCol w:w="1982"/>
        <w:gridCol w:w="2039"/>
        <w:gridCol w:w="2042"/>
        <w:gridCol w:w="6428"/>
        <w:gridCol w:w="2052"/>
        <w:gridCol w:w="300"/>
      </w:tblGrid>
      <w:tr w:rsidR="004A1EE1" w:rsidRPr="00110B65" w:rsidTr="00C73E69">
        <w:trPr>
          <w:gridBefore w:val="1"/>
          <w:wBefore w:w="102" w:type="pct"/>
          <w:trHeight w:hRule="exact" w:val="651"/>
          <w:tblHeader/>
        </w:trPr>
        <w:tc>
          <w:tcPr>
            <w:tcW w:w="654"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Pr="00110B65" w:rsidRDefault="00D87128" w:rsidP="009769A4">
            <w:pPr>
              <w:jc w:val="center"/>
              <w:rPr>
                <w:b/>
              </w:rPr>
            </w:pPr>
            <w:r w:rsidRPr="00110B65">
              <w:rPr>
                <w:b/>
              </w:rPr>
              <w:t>QUESTÕES DE AUDITORIA</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Pr="00110B65" w:rsidRDefault="00D87128" w:rsidP="009769A4">
            <w:pPr>
              <w:jc w:val="center"/>
              <w:rPr>
                <w:b/>
              </w:rPr>
            </w:pPr>
            <w:r w:rsidRPr="00110B65">
              <w:rPr>
                <w:b/>
              </w:rPr>
              <w:t>INFORMAÇÕES REQUERIDAS</w:t>
            </w:r>
          </w:p>
        </w:tc>
        <w:tc>
          <w:tcPr>
            <w:tcW w:w="674"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Pr="00110B65" w:rsidRDefault="00D87128" w:rsidP="009769A4">
            <w:pPr>
              <w:jc w:val="center"/>
              <w:rPr>
                <w:b/>
              </w:rPr>
            </w:pPr>
            <w:r w:rsidRPr="00110B65">
              <w:rPr>
                <w:b/>
              </w:rPr>
              <w:t>FONTES DE INFORMAÇÃO</w:t>
            </w:r>
          </w:p>
        </w:tc>
        <w:tc>
          <w:tcPr>
            <w:tcW w:w="2121" w:type="pct"/>
            <w:tcBorders>
              <w:top w:val="single" w:sz="4" w:space="0" w:color="auto"/>
              <w:left w:val="single" w:sz="4" w:space="0" w:color="auto"/>
              <w:bottom w:val="single" w:sz="4" w:space="0" w:color="auto"/>
              <w:right w:val="single" w:sz="4" w:space="0" w:color="auto"/>
            </w:tcBorders>
            <w:shd w:val="clear" w:color="auto" w:fill="D9D9D9"/>
            <w:vAlign w:val="center"/>
          </w:tcPr>
          <w:p w:rsidR="00D87128" w:rsidRPr="00110B65" w:rsidRDefault="00D87128" w:rsidP="009769A4">
            <w:pPr>
              <w:jc w:val="center"/>
              <w:rPr>
                <w:b/>
              </w:rPr>
            </w:pPr>
            <w:r w:rsidRPr="00110B65">
              <w:rPr>
                <w:b/>
              </w:rPr>
              <w:t>DETALHAMENTO DO PROCEDIMENTO</w:t>
            </w:r>
          </w:p>
        </w:tc>
        <w:tc>
          <w:tcPr>
            <w:tcW w:w="77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87128" w:rsidRPr="00110B65" w:rsidRDefault="00D87128" w:rsidP="009769A4">
            <w:pPr>
              <w:jc w:val="center"/>
              <w:rPr>
                <w:b/>
              </w:rPr>
            </w:pPr>
            <w:r w:rsidRPr="00110B65">
              <w:rPr>
                <w:b/>
              </w:rPr>
              <w:t>POSSÍVEIS ACHADOS</w:t>
            </w:r>
          </w:p>
        </w:tc>
      </w:tr>
      <w:tr w:rsidR="00D87128" w:rsidRPr="00110B65" w:rsidTr="000423B3">
        <w:tblPrEx>
          <w:jc w:val="center"/>
          <w:tblCellMar>
            <w:left w:w="56" w:type="dxa"/>
            <w:right w:w="56" w:type="dxa"/>
          </w:tblCellMar>
          <w:tblLook w:val="0000"/>
        </w:tblPrEx>
        <w:trPr>
          <w:gridAfter w:val="1"/>
          <w:wAfter w:w="99" w:type="pct"/>
          <w:cantSplit/>
          <w:trHeight w:val="469"/>
          <w:jc w:val="center"/>
        </w:trPr>
        <w:tc>
          <w:tcPr>
            <w:tcW w:w="4901" w:type="pct"/>
            <w:gridSpan w:val="6"/>
            <w:shd w:val="clear" w:color="auto" w:fill="F2F2F2"/>
            <w:vAlign w:val="center"/>
          </w:tcPr>
          <w:p w:rsidR="00D87128" w:rsidRPr="00110B65" w:rsidRDefault="00D87128" w:rsidP="009F0951">
            <w:pPr>
              <w:widowControl w:val="0"/>
              <w:rPr>
                <w:snapToGrid w:val="0"/>
                <w:color w:val="000000"/>
              </w:rPr>
            </w:pPr>
            <w:r w:rsidRPr="00110B65">
              <w:rPr>
                <w:b/>
                <w:sz w:val="28"/>
              </w:rPr>
              <w:t xml:space="preserve">Parte I – </w:t>
            </w:r>
            <w:r w:rsidR="009F0951" w:rsidRPr="00110B65">
              <w:rPr>
                <w:b/>
                <w:sz w:val="28"/>
              </w:rPr>
              <w:t>C</w:t>
            </w:r>
            <w:r w:rsidR="00FE78FB" w:rsidRPr="00110B65">
              <w:rPr>
                <w:b/>
                <w:sz w:val="28"/>
              </w:rPr>
              <w:t>elebração</w:t>
            </w:r>
          </w:p>
        </w:tc>
      </w:tr>
      <w:tr w:rsidR="000E6B18" w:rsidRPr="00110B65" w:rsidTr="00C73E69">
        <w:trPr>
          <w:gridBefore w:val="1"/>
          <w:wBefore w:w="102" w:type="pct"/>
          <w:cantSplit/>
          <w:trHeight w:val="1283"/>
        </w:trPr>
        <w:tc>
          <w:tcPr>
            <w:tcW w:w="654" w:type="pct"/>
          </w:tcPr>
          <w:p w:rsidR="000E6B18" w:rsidRPr="00110B65" w:rsidRDefault="000E6B18" w:rsidP="00CF128F">
            <w:r w:rsidRPr="00110B65">
              <w:t xml:space="preserve">Q1. O órgão/entidade divulga anualmente no Siconv a relação dos programas a serem executados de forma descentralizada, descreve com clareza os programas e estabelece as condições de acesso ao recurso? </w:t>
            </w:r>
          </w:p>
          <w:p w:rsidR="000E6B18" w:rsidRPr="00110B65" w:rsidRDefault="000E6B18" w:rsidP="00CF128F"/>
        </w:tc>
        <w:tc>
          <w:tcPr>
            <w:tcW w:w="673" w:type="pct"/>
          </w:tcPr>
          <w:p w:rsidR="000E6B18" w:rsidRPr="00110B65" w:rsidRDefault="000E6B18" w:rsidP="00CF128F">
            <w:pPr>
              <w:pStyle w:val="Textodenotadefim"/>
              <w:spacing w:after="240"/>
            </w:pPr>
            <w:r w:rsidRPr="00110B65">
              <w:t>Programas executados de forma descentralizada pelo órgão/entidade nos anos que fazem parte do escopo da fiscalização.</w:t>
            </w:r>
          </w:p>
          <w:p w:rsidR="000E6B18" w:rsidRPr="00110B65" w:rsidRDefault="000E6B18" w:rsidP="00CF128F">
            <w:pPr>
              <w:pStyle w:val="Textodenotadefim"/>
            </w:pPr>
            <w:r w:rsidRPr="00110B65">
              <w:t xml:space="preserve">Programas divulgados anualmente pelo órgão/entidade no Siconv. </w:t>
            </w:r>
          </w:p>
        </w:tc>
        <w:tc>
          <w:tcPr>
            <w:tcW w:w="674" w:type="pct"/>
          </w:tcPr>
          <w:p w:rsidR="000E6B18" w:rsidRPr="00110B65" w:rsidRDefault="000E6B18" w:rsidP="000E6B18">
            <w:pPr>
              <w:spacing w:after="240"/>
            </w:pPr>
            <w:r w:rsidRPr="00110B65">
              <w:t>Siconv.</w:t>
            </w:r>
          </w:p>
          <w:p w:rsidR="000E6B18" w:rsidRPr="00110B65" w:rsidRDefault="000E6B18" w:rsidP="000E6B18">
            <w:pPr>
              <w:spacing w:after="240"/>
            </w:pPr>
            <w:r w:rsidRPr="00110B65">
              <w:t xml:space="preserve">Órgão/entidade concedente. </w:t>
            </w:r>
          </w:p>
          <w:p w:rsidR="000E6B18" w:rsidRPr="00110B65" w:rsidRDefault="000E6B18" w:rsidP="000E6B18">
            <w:pPr>
              <w:spacing w:after="240"/>
            </w:pPr>
            <w:r w:rsidRPr="00110B65">
              <w:t>Sítio do Senado Federal.</w:t>
            </w:r>
          </w:p>
          <w:p w:rsidR="000E6B18" w:rsidRPr="00110B65" w:rsidRDefault="000E6B18" w:rsidP="000E6B18">
            <w:pPr>
              <w:spacing w:after="240"/>
            </w:pPr>
            <w:r w:rsidRPr="00110B65">
              <w:t>Sítio do Siga Brasil.</w:t>
            </w:r>
          </w:p>
          <w:p w:rsidR="000E6B18" w:rsidRPr="00110B65" w:rsidRDefault="000E6B18" w:rsidP="00363004">
            <w:pPr>
              <w:spacing w:after="240"/>
            </w:pPr>
          </w:p>
        </w:tc>
        <w:tc>
          <w:tcPr>
            <w:tcW w:w="2121" w:type="pct"/>
          </w:tcPr>
          <w:p w:rsidR="000E6B18" w:rsidRPr="00110B65" w:rsidRDefault="000E6B18" w:rsidP="000E6B18">
            <w:pPr>
              <w:rPr>
                <w:b/>
              </w:rPr>
            </w:pPr>
            <w:r w:rsidRPr="00110B65">
              <w:rPr>
                <w:b/>
              </w:rPr>
              <w:t>Correta divulgação anual dos programas que o órgão/entidade</w:t>
            </w:r>
            <w:r w:rsidRPr="00110B65">
              <w:t xml:space="preserve"> </w:t>
            </w:r>
            <w:r w:rsidRPr="00110B65">
              <w:rPr>
                <w:b/>
              </w:rPr>
              <w:t>pretende realizar de forma descentralizada.</w:t>
            </w:r>
          </w:p>
          <w:p w:rsidR="00E76E74" w:rsidRPr="00110B65" w:rsidRDefault="000E6B18" w:rsidP="000E6B18">
            <w:pPr>
              <w:rPr>
                <w:snapToGrid w:val="0"/>
                <w:color w:val="000000"/>
              </w:rPr>
            </w:pPr>
            <w:r w:rsidRPr="00110B65">
              <w:t>1.1. Verificar no Siconv se o concedente divulgou, anualmente, em até 60 dias após a sanção da respectiva LOA</w:t>
            </w:r>
            <w:r w:rsidRPr="00110B65">
              <w:rPr>
                <w:snapToGrid w:val="0"/>
                <w:color w:val="000000"/>
              </w:rPr>
              <w:t xml:space="preserve">, a relação dos programas que deveriam ser executados de forma descentralizada. </w:t>
            </w:r>
          </w:p>
          <w:p w:rsidR="00E76E74" w:rsidRPr="00110B65" w:rsidRDefault="00E76E74" w:rsidP="00E76E74">
            <w:r w:rsidRPr="00110B65">
              <w:t>1.2. Analisar se os programas são descritos com as exigências, padrões, procedimentos, critérios de elegibilidade e de prioridade, estatísticas e outros elementos que auxiliem a avaliação das necessidades locais, bem como as tipologias e os padrões de custo unitário detalhados, de forma a orientar a celebração dos convênios.</w:t>
            </w:r>
          </w:p>
          <w:p w:rsidR="00E76E74" w:rsidRPr="00110B65" w:rsidRDefault="00E76E74" w:rsidP="00E76E74">
            <w:r w:rsidRPr="00110B65">
              <w:t>1.3. Analisar se os critérios de elegibilidade e prioridade são estabelecidos de forma objetiva e com base nas diretrizes e nos objetivos dos programas.</w:t>
            </w:r>
          </w:p>
          <w:p w:rsidR="000E6B18" w:rsidRPr="00110B65" w:rsidRDefault="00E76E74" w:rsidP="00E76E74">
            <w:pPr>
              <w:rPr>
                <w:b/>
              </w:rPr>
            </w:pPr>
            <w:r w:rsidRPr="00110B65">
              <w:t>1.4. Verificar se o órgão ou entidade repassador do recurso estabelece os critérios de avaliação da qualificação técnica e da capacidade operacional para gestão do instrumento, para convênio com entidade privada sem fins lucrativos.</w:t>
            </w:r>
          </w:p>
        </w:tc>
        <w:tc>
          <w:tcPr>
            <w:tcW w:w="776" w:type="pct"/>
            <w:gridSpan w:val="2"/>
          </w:tcPr>
          <w:p w:rsidR="000E6B18" w:rsidRPr="00110B65" w:rsidRDefault="009E23C3" w:rsidP="000E6B18">
            <w:pPr>
              <w:spacing w:after="240"/>
              <w:rPr>
                <w:snapToGrid w:val="0"/>
                <w:color w:val="000000"/>
              </w:rPr>
            </w:pPr>
            <w:r w:rsidRPr="00110B65">
              <w:rPr>
                <w:snapToGrid w:val="0"/>
                <w:color w:val="000000"/>
              </w:rPr>
              <w:t>A1</w:t>
            </w:r>
            <w:r w:rsidR="000E6B18" w:rsidRPr="00110B65">
              <w:rPr>
                <w:snapToGrid w:val="0"/>
                <w:color w:val="000000"/>
              </w:rPr>
              <w:t xml:space="preserve"> Não divulgação anual no Siconv dos programas.</w:t>
            </w:r>
          </w:p>
          <w:p w:rsidR="000E6B18" w:rsidRPr="00110B65" w:rsidRDefault="009E23C3" w:rsidP="000E6B18">
            <w:pPr>
              <w:spacing w:after="240"/>
              <w:rPr>
                <w:snapToGrid w:val="0"/>
                <w:color w:val="000000"/>
              </w:rPr>
            </w:pPr>
            <w:r w:rsidRPr="00110B65">
              <w:rPr>
                <w:snapToGrid w:val="0"/>
                <w:color w:val="000000"/>
              </w:rPr>
              <w:t>A2</w:t>
            </w:r>
            <w:r w:rsidR="000E6B18" w:rsidRPr="00110B65">
              <w:rPr>
                <w:snapToGrid w:val="0"/>
                <w:color w:val="000000"/>
              </w:rPr>
              <w:t xml:space="preserve"> Falta de clareza e objetividade na descrição dos programas.</w:t>
            </w:r>
          </w:p>
          <w:p w:rsidR="000E6B18" w:rsidRPr="00110B65" w:rsidRDefault="000E6B18" w:rsidP="000E6B18">
            <w:pPr>
              <w:rPr>
                <w:snapToGrid w:val="0"/>
                <w:color w:val="000000"/>
              </w:rPr>
            </w:pPr>
            <w:r w:rsidRPr="00110B65">
              <w:rPr>
                <w:snapToGrid w:val="0"/>
                <w:color w:val="000000"/>
              </w:rPr>
              <w:t>A</w:t>
            </w:r>
            <w:r w:rsidR="009E23C3" w:rsidRPr="00110B65">
              <w:rPr>
                <w:snapToGrid w:val="0"/>
                <w:color w:val="000000"/>
              </w:rPr>
              <w:t>3</w:t>
            </w:r>
            <w:r w:rsidRPr="00110B65">
              <w:rPr>
                <w:snapToGrid w:val="0"/>
                <w:color w:val="000000"/>
              </w:rPr>
              <w:t xml:space="preserve"> Não definição ou falta de clareza na definição das exigências e padrões técnicos.</w:t>
            </w:r>
          </w:p>
          <w:p w:rsidR="000E6B18" w:rsidRPr="00110B65" w:rsidRDefault="000E6B18" w:rsidP="0043014B">
            <w:pPr>
              <w:spacing w:after="240"/>
              <w:rPr>
                <w:snapToGrid w:val="0"/>
                <w:color w:val="000000"/>
              </w:rPr>
            </w:pPr>
          </w:p>
        </w:tc>
      </w:tr>
      <w:tr w:rsidR="000E6B18" w:rsidRPr="00110B65" w:rsidTr="00C73E69">
        <w:trPr>
          <w:gridBefore w:val="1"/>
          <w:wBefore w:w="102" w:type="pct"/>
          <w:cantSplit/>
          <w:trHeight w:val="1283"/>
        </w:trPr>
        <w:tc>
          <w:tcPr>
            <w:tcW w:w="654" w:type="pct"/>
          </w:tcPr>
          <w:p w:rsidR="000E6B18" w:rsidRPr="00110B65" w:rsidRDefault="000E6B18" w:rsidP="00410860">
            <w:r w:rsidRPr="00110B65">
              <w:lastRenderedPageBreak/>
              <w:t>Q2. No caso de objetos</w:t>
            </w:r>
            <w:r w:rsidR="00DA178C" w:rsidRPr="00110B65">
              <w:t xml:space="preserve"> de</w:t>
            </w:r>
            <w:r w:rsidRPr="00110B65">
              <w:t xml:space="preserve"> convênios que reúnam vários programas e ações federais, o protocolo de intenções foi devidamente formalizado?</w:t>
            </w:r>
          </w:p>
          <w:p w:rsidR="000E6B18" w:rsidRPr="00110B65" w:rsidRDefault="000E6B18" w:rsidP="00410860"/>
          <w:p w:rsidR="000E6B18" w:rsidRPr="00110B65" w:rsidRDefault="000E6B18" w:rsidP="00410860"/>
        </w:tc>
        <w:tc>
          <w:tcPr>
            <w:tcW w:w="673" w:type="pct"/>
          </w:tcPr>
          <w:p w:rsidR="000E6B18" w:rsidRPr="00110B65" w:rsidRDefault="000E6B18" w:rsidP="00410860">
            <w:pPr>
              <w:pStyle w:val="Textodenotadefim"/>
            </w:pPr>
            <w:r w:rsidRPr="00110B65">
              <w:t>Convênios do órgão/entidade que reúnam vários programas e ações.</w:t>
            </w:r>
          </w:p>
          <w:p w:rsidR="009B4558" w:rsidRPr="00110B65" w:rsidRDefault="009B4558" w:rsidP="00410860">
            <w:pPr>
              <w:pStyle w:val="Textodenotadefim"/>
            </w:pPr>
          </w:p>
          <w:p w:rsidR="000E6B18" w:rsidRPr="00110B65" w:rsidRDefault="000E6B18" w:rsidP="00410860">
            <w:pPr>
              <w:pStyle w:val="Textodenotadefim"/>
            </w:pPr>
            <w:r w:rsidRPr="00110B65">
              <w:t>Protocolos de intenções assinados pelo órgão/entidade.</w:t>
            </w:r>
          </w:p>
        </w:tc>
        <w:tc>
          <w:tcPr>
            <w:tcW w:w="674" w:type="pct"/>
          </w:tcPr>
          <w:p w:rsidR="000E6B18" w:rsidRPr="00110B65" w:rsidRDefault="000E6B18" w:rsidP="00410860">
            <w:pPr>
              <w:spacing w:after="240"/>
            </w:pPr>
            <w:r w:rsidRPr="00110B65">
              <w:t>Siconv.</w:t>
            </w:r>
          </w:p>
          <w:p w:rsidR="000E6B18" w:rsidRPr="00110B65" w:rsidRDefault="000E6B18" w:rsidP="00410860">
            <w:r w:rsidRPr="00110B65">
              <w:t>Órgão/entidade concedente.</w:t>
            </w:r>
            <w:r w:rsidRPr="00110B65" w:rsidDel="00F10D8D">
              <w:t xml:space="preserve"> </w:t>
            </w:r>
          </w:p>
        </w:tc>
        <w:tc>
          <w:tcPr>
            <w:tcW w:w="2121" w:type="pct"/>
          </w:tcPr>
          <w:p w:rsidR="000E6B18" w:rsidRPr="00110B65" w:rsidRDefault="000E6B18" w:rsidP="00410860">
            <w:pPr>
              <w:rPr>
                <w:b/>
              </w:rPr>
            </w:pPr>
            <w:r w:rsidRPr="00110B65">
              <w:rPr>
                <w:b/>
              </w:rPr>
              <w:t>Correta formalização de protocolo de intenções para execução de programas ou ações federais.</w:t>
            </w:r>
          </w:p>
          <w:p w:rsidR="000E6B18" w:rsidRPr="00110B65" w:rsidRDefault="000E6B18" w:rsidP="00410860">
            <w:r w:rsidRPr="00110B65">
              <w:t>2.1</w:t>
            </w:r>
            <w:r w:rsidR="00E76E74" w:rsidRPr="00110B65">
              <w:t xml:space="preserve"> V</w:t>
            </w:r>
            <w:r w:rsidRPr="00110B65">
              <w:t>erificar se o órgão/entidade celebrou convênios que reúnam vários programas ou ações federais em um único objeto.</w:t>
            </w:r>
          </w:p>
          <w:p w:rsidR="000E6B18" w:rsidRPr="00110B65" w:rsidRDefault="000E6B18" w:rsidP="00410860">
            <w:r w:rsidRPr="00110B65">
              <w:t xml:space="preserve">2.2. </w:t>
            </w:r>
            <w:r w:rsidR="00E76E74" w:rsidRPr="00110B65">
              <w:t>V</w:t>
            </w:r>
            <w:r w:rsidRPr="00110B65">
              <w:t>erificar se foram formalizados os devidos protocolos de intenções.  Os protocolos devem conter, no mínimo:</w:t>
            </w:r>
          </w:p>
          <w:p w:rsidR="000E6B18" w:rsidRPr="00110B65" w:rsidRDefault="000E6B18" w:rsidP="00410860">
            <w:r w:rsidRPr="00110B65">
              <w:t>a) descrição detalhada do objeto, indicando os programas por ele abrangidos;</w:t>
            </w:r>
          </w:p>
          <w:p w:rsidR="000E6B18" w:rsidRPr="00110B65" w:rsidRDefault="000E6B18" w:rsidP="00410860">
            <w:r w:rsidRPr="00110B65">
              <w:t>b) indicação do concedente responsável pelo consórcio;</w:t>
            </w:r>
          </w:p>
          <w:p w:rsidR="000E6B18" w:rsidRPr="00110B65" w:rsidRDefault="000E6B18" w:rsidP="00410860">
            <w:r w:rsidRPr="00110B65">
              <w:t>c) montante dos recursos que cada órgão ou entidade irá repassar;</w:t>
            </w:r>
          </w:p>
          <w:p w:rsidR="000E6B18" w:rsidRPr="00110B65" w:rsidRDefault="000E6B18" w:rsidP="00410860">
            <w:r w:rsidRPr="00110B65">
              <w:t>d) definição das responsabilidades dos partícipes, inclusive quanto ao acompanhamento e fiscalização;</w:t>
            </w:r>
          </w:p>
          <w:p w:rsidR="000E6B18" w:rsidRPr="00110B65" w:rsidRDefault="000E6B18" w:rsidP="00410860">
            <w:r w:rsidRPr="00110B65">
              <w:t>e) duração do ajuste.</w:t>
            </w:r>
          </w:p>
          <w:p w:rsidR="000E6B18" w:rsidRPr="00110B65" w:rsidRDefault="000E6B18" w:rsidP="00410860"/>
        </w:tc>
        <w:tc>
          <w:tcPr>
            <w:tcW w:w="776" w:type="pct"/>
            <w:gridSpan w:val="2"/>
          </w:tcPr>
          <w:p w:rsidR="000E6B18" w:rsidRPr="00110B65" w:rsidRDefault="009E23C3" w:rsidP="00410860">
            <w:pPr>
              <w:rPr>
                <w:snapToGrid w:val="0"/>
                <w:color w:val="000000"/>
              </w:rPr>
            </w:pPr>
            <w:r w:rsidRPr="00110B65">
              <w:rPr>
                <w:snapToGrid w:val="0"/>
                <w:color w:val="000000"/>
              </w:rPr>
              <w:t>A4</w:t>
            </w:r>
            <w:r w:rsidR="000E6B18" w:rsidRPr="00110B65">
              <w:rPr>
                <w:snapToGrid w:val="0"/>
                <w:color w:val="000000"/>
              </w:rPr>
              <w:t xml:space="preserve"> Não formalização de protocolo de intenções.</w:t>
            </w:r>
          </w:p>
          <w:p w:rsidR="000E6B18" w:rsidRPr="00110B65" w:rsidRDefault="000E6B18" w:rsidP="00410860">
            <w:pPr>
              <w:rPr>
                <w:snapToGrid w:val="0"/>
                <w:color w:val="000000"/>
              </w:rPr>
            </w:pPr>
          </w:p>
          <w:p w:rsidR="000E6B18" w:rsidRPr="00110B65" w:rsidRDefault="000E6B18" w:rsidP="00410860">
            <w:pPr>
              <w:rPr>
                <w:snapToGrid w:val="0"/>
                <w:color w:val="000000"/>
              </w:rPr>
            </w:pPr>
          </w:p>
        </w:tc>
      </w:tr>
      <w:tr w:rsidR="009B3056" w:rsidRPr="00110B65" w:rsidTr="00C73E69">
        <w:trPr>
          <w:gridBefore w:val="1"/>
          <w:wBefore w:w="102" w:type="pct"/>
          <w:cantSplit/>
          <w:trHeight w:val="1283"/>
        </w:trPr>
        <w:tc>
          <w:tcPr>
            <w:tcW w:w="654" w:type="pct"/>
          </w:tcPr>
          <w:p w:rsidR="009B3056" w:rsidRPr="00110B65" w:rsidRDefault="009B3056" w:rsidP="009B3056">
            <w:r w:rsidRPr="00110B65">
              <w:t>Q</w:t>
            </w:r>
            <w:r w:rsidR="000D6552" w:rsidRPr="00110B65">
              <w:t>3</w:t>
            </w:r>
            <w:r w:rsidRPr="00110B65">
              <w:t>. O órgão ou entidade repassador</w:t>
            </w:r>
            <w:r w:rsidR="0081053D" w:rsidRPr="00110B65">
              <w:t>a</w:t>
            </w:r>
            <w:r w:rsidRPr="00110B65">
              <w:t xml:space="preserve"> de recurso federal realiza chamamento público para celebração de convênios?</w:t>
            </w:r>
          </w:p>
          <w:p w:rsidR="009B3056" w:rsidRPr="00110B65" w:rsidRDefault="009B3056" w:rsidP="009B3056">
            <w:r w:rsidRPr="00110B65">
              <w:rPr>
                <w:i/>
              </w:rPr>
              <w:t xml:space="preserve"> </w:t>
            </w:r>
          </w:p>
        </w:tc>
        <w:tc>
          <w:tcPr>
            <w:tcW w:w="673" w:type="pct"/>
          </w:tcPr>
          <w:p w:rsidR="009B3056" w:rsidRPr="00110B65" w:rsidRDefault="009B3056" w:rsidP="009B3056">
            <w:pPr>
              <w:spacing w:after="240"/>
              <w:rPr>
                <w:snapToGrid w:val="0"/>
                <w:color w:val="000000"/>
              </w:rPr>
            </w:pPr>
            <w:r w:rsidRPr="00110B65">
              <w:rPr>
                <w:snapToGrid w:val="0"/>
                <w:color w:val="000000"/>
              </w:rPr>
              <w:t>Realização ou não de chamamento público para celebração de convênios;</w:t>
            </w:r>
          </w:p>
          <w:p w:rsidR="009B3056" w:rsidRPr="00110B65" w:rsidRDefault="009B3056" w:rsidP="009B3056">
            <w:pPr>
              <w:rPr>
                <w:snapToGrid w:val="0"/>
                <w:color w:val="000000"/>
              </w:rPr>
            </w:pPr>
            <w:r w:rsidRPr="00110B65">
              <w:rPr>
                <w:snapToGrid w:val="0"/>
                <w:color w:val="000000"/>
              </w:rPr>
              <w:t>Termos e condições de realização dos chamamentos.</w:t>
            </w:r>
          </w:p>
        </w:tc>
        <w:tc>
          <w:tcPr>
            <w:tcW w:w="674" w:type="pct"/>
          </w:tcPr>
          <w:p w:rsidR="009B3056" w:rsidRPr="00110B65" w:rsidRDefault="009B3056" w:rsidP="009B3056">
            <w:pPr>
              <w:spacing w:after="240"/>
            </w:pPr>
            <w:r w:rsidRPr="00110B65">
              <w:t>Siconv.</w:t>
            </w:r>
          </w:p>
          <w:p w:rsidR="009B3056" w:rsidRPr="00110B65" w:rsidRDefault="009B3056" w:rsidP="009B3056">
            <w:pPr>
              <w:spacing w:after="240"/>
            </w:pPr>
            <w:r w:rsidRPr="00110B65">
              <w:t>Órgão/entidade concedente.</w:t>
            </w:r>
          </w:p>
          <w:p w:rsidR="009B3056" w:rsidRPr="00110B65" w:rsidRDefault="009B3056" w:rsidP="009B3056">
            <w:pPr>
              <w:rPr>
                <w:color w:val="FF0000"/>
              </w:rPr>
            </w:pPr>
            <w:r w:rsidRPr="00110B65">
              <w:t>Página oficial</w:t>
            </w:r>
            <w:r w:rsidR="0081053D" w:rsidRPr="00110B65">
              <w:t>,</w:t>
            </w:r>
            <w:r w:rsidRPr="00110B65">
              <w:t xml:space="preserve"> na internet</w:t>
            </w:r>
            <w:r w:rsidR="0081053D" w:rsidRPr="00110B65">
              <w:t>,</w:t>
            </w:r>
            <w:r w:rsidRPr="00110B65">
              <w:t xml:space="preserve"> do órgão/entidade repassador</w:t>
            </w:r>
            <w:r w:rsidR="0081053D" w:rsidRPr="00110B65">
              <w:t>a</w:t>
            </w:r>
            <w:r w:rsidRPr="00110B65">
              <w:t xml:space="preserve"> do recurso.</w:t>
            </w:r>
            <w:r w:rsidRPr="00110B65">
              <w:rPr>
                <w:color w:val="FF0000"/>
              </w:rPr>
              <w:t xml:space="preserve"> </w:t>
            </w:r>
          </w:p>
        </w:tc>
        <w:tc>
          <w:tcPr>
            <w:tcW w:w="2121" w:type="pct"/>
          </w:tcPr>
          <w:p w:rsidR="009B3056" w:rsidRPr="00110B65" w:rsidRDefault="009B3056" w:rsidP="009B3056">
            <w:pPr>
              <w:rPr>
                <w:b/>
              </w:rPr>
            </w:pPr>
            <w:r w:rsidRPr="00110B65">
              <w:rPr>
                <w:b/>
              </w:rPr>
              <w:t>Realização de chamamento público.</w:t>
            </w:r>
          </w:p>
          <w:p w:rsidR="009B3056" w:rsidRPr="00110B65" w:rsidRDefault="000D6552" w:rsidP="009B3056">
            <w:r w:rsidRPr="00110B65">
              <w:t>3</w:t>
            </w:r>
            <w:r w:rsidR="009B3056" w:rsidRPr="00110B65">
              <w:t>.1. Solicitar informações ao concedente sobre a realização, ou não, de chamamento público para seleção de propostas para celebração de convênios.</w:t>
            </w:r>
          </w:p>
          <w:p w:rsidR="009B3056" w:rsidRPr="00110B65" w:rsidRDefault="000D6552" w:rsidP="009B3056">
            <w:r w:rsidRPr="00110B65">
              <w:t>3</w:t>
            </w:r>
            <w:r w:rsidR="009B3056" w:rsidRPr="00110B65">
              <w:t xml:space="preserve">.1.1. Caso o órgão ou entidade tenha realizado chamamento público, verificar na respectiva página </w:t>
            </w:r>
            <w:r w:rsidR="0081053D" w:rsidRPr="00110B65">
              <w:t>d</w:t>
            </w:r>
            <w:r w:rsidR="009B3056" w:rsidRPr="00110B65">
              <w:t>a internet se o procedimento é executado de acordo com o estabelecido na PI 127/08. O chamamento deve conter, no mínimo:</w:t>
            </w:r>
          </w:p>
          <w:p w:rsidR="009B3056" w:rsidRPr="00110B65" w:rsidRDefault="009B3056" w:rsidP="009B3056">
            <w:r w:rsidRPr="00110B65">
              <w:t>a) descrição dos programas,</w:t>
            </w:r>
          </w:p>
          <w:p w:rsidR="009B3056" w:rsidRPr="00110B65" w:rsidRDefault="009B3056" w:rsidP="009B3056">
            <w:r w:rsidRPr="00110B65">
              <w:t>b) critérios objetivos para a seleção do convenente, com base nas diretrizes e nos objetivos dos respectivos programas.</w:t>
            </w:r>
          </w:p>
          <w:p w:rsidR="009B3056" w:rsidRPr="00110B65" w:rsidRDefault="000D6552" w:rsidP="009B3056">
            <w:r w:rsidRPr="00110B65">
              <w:t>3</w:t>
            </w:r>
            <w:r w:rsidR="009B3056" w:rsidRPr="00110B65">
              <w:t xml:space="preserve">.1.2. Verificar se os chamamentos disponíveis na página do órgão/entidade </w:t>
            </w:r>
            <w:r w:rsidR="00CC113D" w:rsidRPr="00110B65">
              <w:t xml:space="preserve">e no Portal de Convênios </w:t>
            </w:r>
            <w:r w:rsidR="009B3056" w:rsidRPr="00110B65">
              <w:t>foram divulgados no mínimo 15 dias antes da data do fim de recebimento das propostas.</w:t>
            </w:r>
          </w:p>
          <w:p w:rsidR="009B3056" w:rsidRPr="00110B65" w:rsidRDefault="000D6552" w:rsidP="009B3056">
            <w:r w:rsidRPr="00110B65">
              <w:t>3</w:t>
            </w:r>
            <w:r w:rsidR="009B3056" w:rsidRPr="00110B65">
              <w:t xml:space="preserve">.2. No caso de o proponente poder ser entidade privada sem fins lucrativos, verificar se a não realização de chamamento público foi devidamente fundamentada. </w:t>
            </w:r>
          </w:p>
          <w:p w:rsidR="009B3056" w:rsidRPr="00110B65" w:rsidRDefault="009B3056" w:rsidP="009B3056"/>
        </w:tc>
        <w:tc>
          <w:tcPr>
            <w:tcW w:w="776" w:type="pct"/>
            <w:gridSpan w:val="2"/>
          </w:tcPr>
          <w:p w:rsidR="009B3056" w:rsidRPr="00110B65" w:rsidRDefault="009B3056" w:rsidP="009B3056">
            <w:pPr>
              <w:spacing w:after="240"/>
            </w:pPr>
            <w:r w:rsidRPr="00110B65">
              <w:t>A</w:t>
            </w:r>
            <w:r w:rsidR="00CA5D38" w:rsidRPr="00110B65">
              <w:t>5</w:t>
            </w:r>
            <w:r w:rsidRPr="00110B65">
              <w:t xml:space="preserve"> Não realização de chamamento público sem as devidas justificativas. </w:t>
            </w:r>
          </w:p>
          <w:p w:rsidR="00CA5D38" w:rsidRPr="00110B65" w:rsidRDefault="00CA5D38" w:rsidP="00CA5D38">
            <w:pPr>
              <w:jc w:val="both"/>
              <w:rPr>
                <w:rFonts w:ascii="Times-Roman" w:hAnsi="Times-Roman" w:cs="Times-Roman"/>
              </w:rPr>
            </w:pPr>
            <w:r w:rsidRPr="00110B65">
              <w:rPr>
                <w:rFonts w:ascii="Times-Roman" w:hAnsi="Times-Roman" w:cs="Times-Roman"/>
              </w:rPr>
              <w:t>A6 Realização irregular de chamamento público.</w:t>
            </w:r>
          </w:p>
          <w:p w:rsidR="009B3056" w:rsidRPr="00110B65" w:rsidRDefault="009B3056" w:rsidP="00CA5D38">
            <w:pPr>
              <w:spacing w:after="240"/>
            </w:pPr>
          </w:p>
        </w:tc>
      </w:tr>
      <w:tr w:rsidR="009B3056" w:rsidRPr="00110B65" w:rsidTr="00C73E69">
        <w:trPr>
          <w:gridBefore w:val="1"/>
          <w:wBefore w:w="102" w:type="pct"/>
          <w:cantSplit/>
          <w:trHeight w:val="1283"/>
        </w:trPr>
        <w:tc>
          <w:tcPr>
            <w:tcW w:w="654" w:type="pct"/>
          </w:tcPr>
          <w:p w:rsidR="009B3056" w:rsidRPr="00110B65" w:rsidRDefault="009B3056" w:rsidP="000E60E6">
            <w:r w:rsidRPr="00110B65">
              <w:lastRenderedPageBreak/>
              <w:t>Q</w:t>
            </w:r>
            <w:r w:rsidR="000D6552" w:rsidRPr="00110B65">
              <w:t>4</w:t>
            </w:r>
            <w:r w:rsidRPr="00110B65">
              <w:t>. As propostas de trabalho aprovadas estão de acordo com as normas legais e são compatíveis com as diretrizes e os objetivos do programa e com o objeto do convênio?</w:t>
            </w:r>
          </w:p>
          <w:p w:rsidR="009B3056" w:rsidRPr="00110B65" w:rsidRDefault="009B3056" w:rsidP="009769A4"/>
        </w:tc>
        <w:tc>
          <w:tcPr>
            <w:tcW w:w="673" w:type="pct"/>
          </w:tcPr>
          <w:p w:rsidR="009B3056" w:rsidRPr="00110B65" w:rsidRDefault="009B3056" w:rsidP="009769A4">
            <w:pPr>
              <w:pStyle w:val="Textodenotadefim"/>
            </w:pPr>
            <w:r w:rsidRPr="00110B65">
              <w:t>Propostas de trabalho apresentadas por interessados em celebrar o convênio relativo ao programa.</w:t>
            </w:r>
          </w:p>
          <w:p w:rsidR="009B3056" w:rsidRPr="00110B65" w:rsidRDefault="009B3056" w:rsidP="009769A4">
            <w:pPr>
              <w:pStyle w:val="Textodenotadefim"/>
            </w:pPr>
          </w:p>
          <w:p w:rsidR="009B3056" w:rsidRPr="00110B65" w:rsidRDefault="009B3056" w:rsidP="00EC2FAF">
            <w:pPr>
              <w:pStyle w:val="Textodenotadefim"/>
            </w:pPr>
            <w:r w:rsidRPr="00110B65">
              <w:t>Diretrizes e objetivos do programa.</w:t>
            </w:r>
          </w:p>
          <w:p w:rsidR="009B3056" w:rsidRPr="00110B65" w:rsidRDefault="009B3056" w:rsidP="00EC2FAF">
            <w:pPr>
              <w:pStyle w:val="Textodenotadefim"/>
            </w:pPr>
          </w:p>
          <w:p w:rsidR="009B3056" w:rsidRPr="00110B65" w:rsidRDefault="009B3056" w:rsidP="00EC2FAF">
            <w:pPr>
              <w:pStyle w:val="Textodenotadefim"/>
            </w:pPr>
            <w:r w:rsidRPr="00110B65">
              <w:t>Objeto do convênio.</w:t>
            </w:r>
          </w:p>
        </w:tc>
        <w:tc>
          <w:tcPr>
            <w:tcW w:w="674" w:type="pct"/>
          </w:tcPr>
          <w:p w:rsidR="009B3056" w:rsidRPr="00110B65" w:rsidRDefault="009B3056" w:rsidP="0043014B">
            <w:pPr>
              <w:spacing w:after="240"/>
            </w:pPr>
            <w:r w:rsidRPr="00110B65">
              <w:t>Siconv.</w:t>
            </w:r>
          </w:p>
          <w:p w:rsidR="009B3056" w:rsidRPr="00110B65" w:rsidRDefault="009B3056" w:rsidP="0043014B">
            <w:pPr>
              <w:spacing w:after="240"/>
            </w:pPr>
            <w:r w:rsidRPr="00110B65">
              <w:t xml:space="preserve">Órgão/entidade concedente. </w:t>
            </w:r>
          </w:p>
          <w:p w:rsidR="009B3056" w:rsidRPr="00110B65" w:rsidRDefault="009B3056" w:rsidP="009769A4"/>
        </w:tc>
        <w:tc>
          <w:tcPr>
            <w:tcW w:w="2121" w:type="pct"/>
          </w:tcPr>
          <w:p w:rsidR="009B3056" w:rsidRPr="00110B65" w:rsidRDefault="009B3056" w:rsidP="009769A4">
            <w:r w:rsidRPr="00110B65">
              <w:rPr>
                <w:b/>
              </w:rPr>
              <w:t>Regularidade da proposta de trabalho aprovada</w:t>
            </w:r>
            <w:r w:rsidRPr="00110B65">
              <w:t>.</w:t>
            </w:r>
          </w:p>
          <w:p w:rsidR="009B3056" w:rsidRPr="00110B65" w:rsidRDefault="000D6552" w:rsidP="009769A4">
            <w:r w:rsidRPr="00110B65">
              <w:t>4</w:t>
            </w:r>
            <w:r w:rsidR="009B3056" w:rsidRPr="00110B65">
              <w:t>.1Verificar se a proposta contém, pelo menos, os seguintes itens:</w:t>
            </w:r>
          </w:p>
          <w:p w:rsidR="009B3056" w:rsidRPr="00110B65" w:rsidRDefault="009B3056" w:rsidP="009769A4">
            <w:r w:rsidRPr="00110B65">
              <w:t>a) descrição do objeto a ser executado;</w:t>
            </w:r>
          </w:p>
          <w:p w:rsidR="009B3056" w:rsidRPr="00110B65" w:rsidRDefault="009B3056" w:rsidP="009769A4">
            <w:r w:rsidRPr="00110B65">
              <w:t xml:space="preserve">b) justificativa, </w:t>
            </w:r>
            <w:r w:rsidR="00010B21" w:rsidRPr="00110B65">
              <w:t xml:space="preserve">contendo a caracterização dos </w:t>
            </w:r>
            <w:r w:rsidRPr="00110B65">
              <w:t xml:space="preserve">interesses recíprocos, </w:t>
            </w:r>
            <w:r w:rsidR="00010B21" w:rsidRPr="00110B65">
              <w:t xml:space="preserve">a </w:t>
            </w:r>
            <w:r w:rsidRPr="00110B65">
              <w:t>relação entre a proposta apresentada</w:t>
            </w:r>
            <w:r w:rsidR="00010B21" w:rsidRPr="00110B65">
              <w:t xml:space="preserve"> e</w:t>
            </w:r>
            <w:r w:rsidRPr="00110B65">
              <w:t xml:space="preserve"> os </w:t>
            </w:r>
            <w:proofErr w:type="gramStart"/>
            <w:r w:rsidRPr="00110B65">
              <w:t>objetivos e diretrizes do programa</w:t>
            </w:r>
            <w:proofErr w:type="gramEnd"/>
            <w:r w:rsidRPr="00110B65">
              <w:t xml:space="preserve"> e </w:t>
            </w:r>
            <w:r w:rsidR="00010B21" w:rsidRPr="00110B65">
              <w:t xml:space="preserve">a </w:t>
            </w:r>
            <w:r w:rsidRPr="00110B65">
              <w:t>indicação do público alvo, do problema a ser resolvido e dos resultados esperados;</w:t>
            </w:r>
          </w:p>
          <w:p w:rsidR="009B3056" w:rsidRPr="00110B65" w:rsidRDefault="009B3056" w:rsidP="00A77973">
            <w:pPr>
              <w:rPr>
                <w:snapToGrid w:val="0"/>
              </w:rPr>
            </w:pPr>
            <w:r w:rsidRPr="00110B65">
              <w:t>c) estimativa dos recursos financeiros, discriminando o repasse a ser realizado pelo concedente e a contrapartida prevista pelo proponente, especificando o valor de cada parcela e do montante de todos os recursos</w:t>
            </w:r>
            <w:r w:rsidRPr="00110B65">
              <w:rPr>
                <w:snapToGrid w:val="0"/>
              </w:rPr>
              <w:t>;</w:t>
            </w:r>
          </w:p>
          <w:p w:rsidR="009B3056" w:rsidRPr="00110B65" w:rsidRDefault="009B3056" w:rsidP="00A77973">
            <w:r w:rsidRPr="00110B65">
              <w:t>d) previsão de prazo para execução;</w:t>
            </w:r>
          </w:p>
          <w:p w:rsidR="009B3056" w:rsidRPr="00110B65" w:rsidRDefault="009B3056" w:rsidP="00A77973">
            <w:r w:rsidRPr="00110B65">
              <w:t>e) informações sobre a capacidade técnica e gerencial do proponente para execução do programa (quando entidade privada sem fins lucrativos).</w:t>
            </w:r>
          </w:p>
          <w:p w:rsidR="009B3056" w:rsidRPr="00110B65" w:rsidRDefault="000D6552" w:rsidP="00A77973">
            <w:r w:rsidRPr="00110B65">
              <w:t>4</w:t>
            </w:r>
            <w:r w:rsidR="009B3056" w:rsidRPr="00110B65">
              <w:t xml:space="preserve">.2. Verificar se os dados da proposta estão em conformidade em relação às diretrizes e </w:t>
            </w:r>
            <w:r w:rsidR="00727B20" w:rsidRPr="00110B65">
              <w:t xml:space="preserve">aos </w:t>
            </w:r>
            <w:r w:rsidR="009B3056" w:rsidRPr="00110B65">
              <w:t>objetivos do programa a que se refere o convênio.</w:t>
            </w:r>
          </w:p>
          <w:p w:rsidR="009B3056" w:rsidRPr="00110B65" w:rsidRDefault="000D6552" w:rsidP="00A77973">
            <w:r w:rsidRPr="00110B65">
              <w:t>4</w:t>
            </w:r>
            <w:r w:rsidR="009B3056" w:rsidRPr="00110B65">
              <w:t>.3. Analisar a compatibilidade entre os itens da proposta e o objeto do convênio e se os recursos financeiros e prazos são suficientes para execução dos trabalhos programados.</w:t>
            </w:r>
          </w:p>
          <w:p w:rsidR="009B3056" w:rsidRPr="00110B65" w:rsidRDefault="009B3056" w:rsidP="00B9687C">
            <w:pPr>
              <w:rPr>
                <w:b/>
              </w:rPr>
            </w:pPr>
          </w:p>
        </w:tc>
        <w:tc>
          <w:tcPr>
            <w:tcW w:w="776" w:type="pct"/>
            <w:gridSpan w:val="2"/>
          </w:tcPr>
          <w:p w:rsidR="009B3056" w:rsidRPr="00110B65" w:rsidRDefault="009B3056" w:rsidP="000E60E6">
            <w:pPr>
              <w:spacing w:after="240"/>
              <w:rPr>
                <w:snapToGrid w:val="0"/>
                <w:color w:val="000000"/>
              </w:rPr>
            </w:pPr>
            <w:r w:rsidRPr="00110B65">
              <w:rPr>
                <w:snapToGrid w:val="0"/>
                <w:color w:val="000000"/>
              </w:rPr>
              <w:t>A</w:t>
            </w:r>
            <w:r w:rsidR="00CA5D38" w:rsidRPr="00110B65">
              <w:rPr>
                <w:snapToGrid w:val="0"/>
                <w:color w:val="000000"/>
              </w:rPr>
              <w:t>7</w:t>
            </w:r>
            <w:r w:rsidRPr="00110B65">
              <w:rPr>
                <w:snapToGrid w:val="0"/>
                <w:color w:val="000000"/>
              </w:rPr>
              <w:t xml:space="preserve"> Proposta de trabalho não contém todos os requisitos legais. </w:t>
            </w:r>
          </w:p>
          <w:p w:rsidR="009B3056" w:rsidRPr="00110B65" w:rsidRDefault="001E1B44" w:rsidP="00FD5AE3">
            <w:pPr>
              <w:rPr>
                <w:snapToGrid w:val="0"/>
                <w:color w:val="000000"/>
              </w:rPr>
            </w:pPr>
            <w:r w:rsidRPr="00110B65">
              <w:rPr>
                <w:snapToGrid w:val="0"/>
                <w:color w:val="000000"/>
              </w:rPr>
              <w:t>A</w:t>
            </w:r>
            <w:r w:rsidR="00E563A7" w:rsidRPr="00110B65">
              <w:rPr>
                <w:snapToGrid w:val="0"/>
                <w:color w:val="000000"/>
              </w:rPr>
              <w:t>8</w:t>
            </w:r>
            <w:r w:rsidR="009B3056" w:rsidRPr="00110B65">
              <w:rPr>
                <w:snapToGrid w:val="0"/>
                <w:color w:val="000000"/>
              </w:rPr>
              <w:t xml:space="preserve"> </w:t>
            </w:r>
            <w:r w:rsidR="00A0710C" w:rsidRPr="00110B65">
              <w:rPr>
                <w:snapToGrid w:val="0"/>
                <w:color w:val="000000"/>
              </w:rPr>
              <w:t>Proposta de trabalho incompatível com</w:t>
            </w:r>
            <w:r w:rsidR="009B3056" w:rsidRPr="00110B65">
              <w:rPr>
                <w:snapToGrid w:val="0"/>
                <w:color w:val="000000"/>
              </w:rPr>
              <w:t xml:space="preserve"> as diretrizes e os objetivos do programa.</w:t>
            </w:r>
          </w:p>
          <w:p w:rsidR="00E563A7" w:rsidRPr="00110B65" w:rsidRDefault="00E563A7" w:rsidP="000E60E6">
            <w:pPr>
              <w:spacing w:after="240"/>
              <w:rPr>
                <w:snapToGrid w:val="0"/>
                <w:color w:val="000000"/>
              </w:rPr>
            </w:pPr>
          </w:p>
          <w:p w:rsidR="009B3056" w:rsidRPr="00110B65" w:rsidRDefault="001E1B44" w:rsidP="000E60E6">
            <w:pPr>
              <w:spacing w:after="240"/>
              <w:rPr>
                <w:snapToGrid w:val="0"/>
                <w:color w:val="000000"/>
              </w:rPr>
            </w:pPr>
            <w:r w:rsidRPr="00110B65">
              <w:rPr>
                <w:snapToGrid w:val="0"/>
                <w:color w:val="000000"/>
              </w:rPr>
              <w:t>A</w:t>
            </w:r>
            <w:r w:rsidR="00E563A7" w:rsidRPr="00110B65">
              <w:rPr>
                <w:snapToGrid w:val="0"/>
                <w:color w:val="000000"/>
              </w:rPr>
              <w:t>9</w:t>
            </w:r>
            <w:r w:rsidR="009B3056" w:rsidRPr="00110B65">
              <w:rPr>
                <w:snapToGrid w:val="0"/>
                <w:color w:val="000000"/>
              </w:rPr>
              <w:t xml:space="preserve"> Proposta de trabalho incompatível com o objeto do convênio.</w:t>
            </w:r>
          </w:p>
          <w:p w:rsidR="009B3056" w:rsidRPr="00110B65" w:rsidRDefault="009B3056" w:rsidP="000E60E6">
            <w:pPr>
              <w:spacing w:after="240"/>
              <w:rPr>
                <w:snapToGrid w:val="0"/>
                <w:color w:val="000000"/>
              </w:rPr>
            </w:pPr>
            <w:r w:rsidRPr="00110B65">
              <w:rPr>
                <w:snapToGrid w:val="0"/>
                <w:color w:val="000000"/>
              </w:rPr>
              <w:t>A</w:t>
            </w:r>
            <w:r w:rsidR="009E23C3" w:rsidRPr="00110B65">
              <w:rPr>
                <w:snapToGrid w:val="0"/>
                <w:color w:val="000000"/>
              </w:rPr>
              <w:t>1</w:t>
            </w:r>
            <w:r w:rsidR="00E563A7" w:rsidRPr="00110B65">
              <w:rPr>
                <w:snapToGrid w:val="0"/>
                <w:color w:val="000000"/>
              </w:rPr>
              <w:t>0</w:t>
            </w:r>
            <w:r w:rsidRPr="00110B65">
              <w:rPr>
                <w:snapToGrid w:val="0"/>
                <w:color w:val="000000"/>
              </w:rPr>
              <w:t xml:space="preserve"> Previsão de recursos financeiros incompatível com a execução do objeto.</w:t>
            </w:r>
          </w:p>
          <w:p w:rsidR="009B3056" w:rsidRPr="00110B65" w:rsidRDefault="009B3056" w:rsidP="00E46A4E">
            <w:pPr>
              <w:rPr>
                <w:snapToGrid w:val="0"/>
                <w:color w:val="000000"/>
              </w:rPr>
            </w:pPr>
            <w:r w:rsidRPr="00110B65">
              <w:rPr>
                <w:snapToGrid w:val="0"/>
                <w:color w:val="000000"/>
              </w:rPr>
              <w:t>A</w:t>
            </w:r>
            <w:r w:rsidR="009E23C3" w:rsidRPr="00110B65">
              <w:rPr>
                <w:snapToGrid w:val="0"/>
                <w:color w:val="000000"/>
              </w:rPr>
              <w:t>1</w:t>
            </w:r>
            <w:r w:rsidR="00E563A7" w:rsidRPr="00110B65">
              <w:rPr>
                <w:snapToGrid w:val="0"/>
                <w:color w:val="000000"/>
              </w:rPr>
              <w:t>1</w:t>
            </w:r>
            <w:r w:rsidRPr="00110B65">
              <w:rPr>
                <w:snapToGrid w:val="0"/>
                <w:color w:val="000000"/>
              </w:rPr>
              <w:t xml:space="preserve"> Previsão de prazo de execução incompatível com o objeto. </w:t>
            </w:r>
          </w:p>
          <w:p w:rsidR="009B3056" w:rsidRPr="00110B65" w:rsidRDefault="009B3056" w:rsidP="009E23C3">
            <w:pPr>
              <w:rPr>
                <w:snapToGrid w:val="0"/>
                <w:color w:val="000000"/>
              </w:rPr>
            </w:pPr>
          </w:p>
        </w:tc>
      </w:tr>
      <w:tr w:rsidR="009B3056" w:rsidRPr="00110B65" w:rsidTr="00C73E69">
        <w:trPr>
          <w:gridBefore w:val="1"/>
          <w:wBefore w:w="102" w:type="pct"/>
          <w:cantSplit/>
          <w:trHeight w:val="8691"/>
        </w:trPr>
        <w:tc>
          <w:tcPr>
            <w:tcW w:w="654" w:type="pct"/>
          </w:tcPr>
          <w:p w:rsidR="009B3056" w:rsidRPr="00110B65" w:rsidRDefault="009B3056" w:rsidP="00F47A1D">
            <w:r w:rsidRPr="00110B65">
              <w:lastRenderedPageBreak/>
              <w:t>Q</w:t>
            </w:r>
            <w:r w:rsidR="000D6552" w:rsidRPr="00110B65">
              <w:t>5</w:t>
            </w:r>
            <w:r w:rsidRPr="00110B65">
              <w:t>. Os cadastros dos convenentes no Siconv estão regulares?</w:t>
            </w:r>
          </w:p>
          <w:p w:rsidR="009B3056" w:rsidRPr="00110B65" w:rsidRDefault="009B3056" w:rsidP="00D80EFD"/>
          <w:p w:rsidR="009B3056" w:rsidRPr="00110B65" w:rsidRDefault="009B3056" w:rsidP="00CD2F54"/>
        </w:tc>
        <w:tc>
          <w:tcPr>
            <w:tcW w:w="673" w:type="pct"/>
          </w:tcPr>
          <w:p w:rsidR="009B3056" w:rsidRPr="00110B65" w:rsidRDefault="009B3056" w:rsidP="00EE4C18">
            <w:pPr>
              <w:pStyle w:val="Textodenotadefim"/>
              <w:spacing w:after="240"/>
            </w:pPr>
            <w:r w:rsidRPr="00110B65">
              <w:t>Dados do responsável pelo cadastramento.</w:t>
            </w:r>
          </w:p>
          <w:p w:rsidR="009B3056" w:rsidRPr="00110B65" w:rsidRDefault="009B3056" w:rsidP="00EE4C18">
            <w:pPr>
              <w:pStyle w:val="Textodenotadefim"/>
              <w:spacing w:after="240"/>
            </w:pPr>
            <w:r w:rsidRPr="00110B65">
              <w:t>Perfil no Siconv do responsável pelo cadastramento.</w:t>
            </w:r>
          </w:p>
          <w:p w:rsidR="009B3056" w:rsidRPr="00110B65" w:rsidRDefault="009B3056" w:rsidP="00EE4C18">
            <w:pPr>
              <w:pStyle w:val="Textodenotadefim"/>
            </w:pPr>
            <w:r w:rsidRPr="00110B65">
              <w:t>Documentos apresentados para o cadastramento.</w:t>
            </w:r>
          </w:p>
          <w:p w:rsidR="009B3056" w:rsidRPr="00110B65" w:rsidRDefault="009B3056" w:rsidP="00EE4C18">
            <w:pPr>
              <w:pStyle w:val="Textodenotadefim"/>
            </w:pPr>
          </w:p>
        </w:tc>
        <w:tc>
          <w:tcPr>
            <w:tcW w:w="674" w:type="pct"/>
          </w:tcPr>
          <w:p w:rsidR="009B3056" w:rsidRPr="00110B65" w:rsidRDefault="009B3056" w:rsidP="00EE4C18">
            <w:pPr>
              <w:spacing w:after="240"/>
            </w:pPr>
            <w:r w:rsidRPr="00110B65">
              <w:t>Siconv.</w:t>
            </w:r>
          </w:p>
          <w:p w:rsidR="009B3056" w:rsidRPr="00110B65" w:rsidRDefault="009B3056" w:rsidP="004D1BCA">
            <w:pPr>
              <w:spacing w:after="240"/>
            </w:pPr>
            <w:r w:rsidRPr="00110B65">
              <w:t>Órgão/entidade concedente.</w:t>
            </w:r>
          </w:p>
          <w:p w:rsidR="009B3056" w:rsidRPr="00110B65" w:rsidRDefault="009B3056" w:rsidP="00EE4C18"/>
        </w:tc>
        <w:tc>
          <w:tcPr>
            <w:tcW w:w="2121" w:type="pct"/>
          </w:tcPr>
          <w:p w:rsidR="009B3056" w:rsidRPr="00110B65" w:rsidRDefault="009B3056" w:rsidP="00E66AB3">
            <w:pPr>
              <w:rPr>
                <w:b/>
              </w:rPr>
            </w:pPr>
            <w:r w:rsidRPr="00110B65">
              <w:rPr>
                <w:b/>
              </w:rPr>
              <w:t>Cadastro regular do convenente no Siconv.</w:t>
            </w:r>
          </w:p>
          <w:p w:rsidR="009B3056" w:rsidRPr="00110B65" w:rsidRDefault="000D6552" w:rsidP="007D05A4">
            <w:r w:rsidRPr="00110B65">
              <w:t>5</w:t>
            </w:r>
            <w:r w:rsidR="009B3056" w:rsidRPr="00110B65">
              <w:t>.1. Verificar se o representante do convenente responsável pelo cadastramento comprovou seu vínculo com o cadastrado e os poderes para representá-lo, por meio da apresentação da cópia autenticada dos documentos pessoais, em especial, carteira de identidade e CPF, além dos seguintes documentos, conforme o caso:</w:t>
            </w:r>
          </w:p>
          <w:p w:rsidR="009B3056" w:rsidRPr="00110B65" w:rsidRDefault="009B3056" w:rsidP="007D05A4">
            <w:r w:rsidRPr="00110B65">
              <w:t>a) no caso de órgão ou entidade pública: cópia autenticada do diploma eleitoral, acompanhada da publicação da portaria de nomeação ou outro instrumento equivalente, que delegue competência para representar o ente;</w:t>
            </w:r>
          </w:p>
          <w:p w:rsidR="009B3056" w:rsidRPr="00110B65" w:rsidRDefault="009B3056" w:rsidP="002B2713">
            <w:r w:rsidRPr="00110B65">
              <w:t>b) no caso de entidade privada sem fins lucrativos: cópia autenticada da ata da assembleia que elegeu o corpo dirigente, devidamente registrada no cartório competente, acompanhada de instrumento particular de procuração, com firma reconhecida, assinada pelo dirigente máximo.</w:t>
            </w:r>
          </w:p>
          <w:p w:rsidR="009B3056" w:rsidRPr="00110B65" w:rsidRDefault="009B3056" w:rsidP="002B2713">
            <w:pPr>
              <w:rPr>
                <w:b/>
              </w:rPr>
            </w:pPr>
            <w:r w:rsidRPr="00110B65">
              <w:rPr>
                <w:b/>
              </w:rPr>
              <w:t>Regularidade do cadastro.</w:t>
            </w:r>
          </w:p>
          <w:p w:rsidR="009B3056" w:rsidRPr="00110B65" w:rsidRDefault="000D6552" w:rsidP="002B2713">
            <w:r w:rsidRPr="00110B65">
              <w:t>5</w:t>
            </w:r>
            <w:r w:rsidR="009B3056" w:rsidRPr="00110B65">
              <w:t>.3.  Verificar, para o caso de entidades privadas, se constam do processo de cadastramento os seguintes documentos:</w:t>
            </w:r>
          </w:p>
          <w:p w:rsidR="009B3056" w:rsidRPr="00110B65" w:rsidRDefault="000D6552" w:rsidP="002B2713">
            <w:r w:rsidRPr="00110B65">
              <w:t>5</w:t>
            </w:r>
            <w:r w:rsidR="009B3056" w:rsidRPr="00110B65">
              <w:t>.3.1. Cópia do estatuto ou contrato social registrado no cartório competente e suas alterações;</w:t>
            </w:r>
          </w:p>
          <w:p w:rsidR="009B3056" w:rsidRPr="00110B65" w:rsidRDefault="000D6552" w:rsidP="002B2713">
            <w:r w:rsidRPr="00110B65">
              <w:t>5</w:t>
            </w:r>
            <w:r w:rsidR="009B3056" w:rsidRPr="00110B65">
              <w:t>.3.2. Relação nominal atualizada dos dirigentes da entidade, com CPF:</w:t>
            </w:r>
          </w:p>
          <w:p w:rsidR="009B3056" w:rsidRPr="00110B65" w:rsidRDefault="000D6552" w:rsidP="002B2713">
            <w:r w:rsidRPr="00110B65">
              <w:t>5</w:t>
            </w:r>
            <w:r w:rsidR="009B3056" w:rsidRPr="00110B65">
              <w:t>.3.3. Declaração do dirigente máximo da entidade acerca da inexistência de dívida com o poder público e de inscrição nos bancos de dados públicos ou privados de proteção ao crédito;</w:t>
            </w:r>
          </w:p>
          <w:p w:rsidR="009B3056" w:rsidRPr="00110B65" w:rsidRDefault="000D6552" w:rsidP="002B2713">
            <w:r w:rsidRPr="00110B65">
              <w:t>5</w:t>
            </w:r>
            <w:r w:rsidR="009B3056" w:rsidRPr="00110B65">
              <w:t xml:space="preserve">.3.4. Declaração da autoridade máxima da entidade informando que nenhum dirigente é agente político de </w:t>
            </w:r>
            <w:r w:rsidR="00010B21" w:rsidRPr="00110B65">
              <w:t>P</w:t>
            </w:r>
            <w:r w:rsidR="009B3056" w:rsidRPr="00110B65">
              <w:t>oder ou do Ministério Público, dirigente de órgão ou entidade da administração pública de qualquer esfera, bem como respectivos cônjuges ou companheiros e parentes em linha reta, colateral ou por afinidade, até o segundo grau;</w:t>
            </w:r>
          </w:p>
          <w:p w:rsidR="009B3056" w:rsidRPr="00110B65" w:rsidRDefault="009B3056" w:rsidP="002B2713">
            <w:pPr>
              <w:rPr>
                <w:b/>
              </w:rPr>
            </w:pPr>
          </w:p>
          <w:p w:rsidR="009B3056" w:rsidRPr="00110B65" w:rsidRDefault="00E15F01" w:rsidP="00E66AB3">
            <w:pPr>
              <w:rPr>
                <w:b/>
              </w:rPr>
            </w:pPr>
            <w:r w:rsidRPr="00110B65">
              <w:rPr>
                <w:b/>
              </w:rPr>
              <w:t>Continua...</w:t>
            </w:r>
          </w:p>
        </w:tc>
        <w:tc>
          <w:tcPr>
            <w:tcW w:w="776" w:type="pct"/>
            <w:gridSpan w:val="2"/>
          </w:tcPr>
          <w:p w:rsidR="009B3056" w:rsidRPr="00110B65" w:rsidRDefault="001E1B44" w:rsidP="00E90287">
            <w:pPr>
              <w:rPr>
                <w:snapToGrid w:val="0"/>
                <w:color w:val="000000"/>
              </w:rPr>
            </w:pPr>
            <w:r w:rsidRPr="00110B65">
              <w:rPr>
                <w:snapToGrid w:val="0"/>
                <w:color w:val="000000"/>
              </w:rPr>
              <w:t>A</w:t>
            </w:r>
            <w:r w:rsidR="005A4720" w:rsidRPr="00110B65">
              <w:rPr>
                <w:snapToGrid w:val="0"/>
                <w:color w:val="000000"/>
              </w:rPr>
              <w:t>1</w:t>
            </w:r>
            <w:r w:rsidR="00E563A7" w:rsidRPr="00110B65">
              <w:rPr>
                <w:snapToGrid w:val="0"/>
                <w:color w:val="000000"/>
              </w:rPr>
              <w:t>2</w:t>
            </w:r>
            <w:r w:rsidR="009B3056" w:rsidRPr="00110B65">
              <w:rPr>
                <w:snapToGrid w:val="0"/>
                <w:color w:val="000000"/>
              </w:rPr>
              <w:t xml:space="preserve"> Cadastro efetuado por pessoa que não possui poderes para representar a convenente.</w:t>
            </w:r>
          </w:p>
          <w:p w:rsidR="009B3056" w:rsidRPr="00110B65" w:rsidRDefault="009B3056" w:rsidP="00E90287">
            <w:pPr>
              <w:rPr>
                <w:snapToGrid w:val="0"/>
                <w:color w:val="000000"/>
              </w:rPr>
            </w:pPr>
          </w:p>
          <w:p w:rsidR="00F621CA" w:rsidRPr="00110B65" w:rsidRDefault="001E1B44" w:rsidP="00E8038D">
            <w:pPr>
              <w:rPr>
                <w:snapToGrid w:val="0"/>
                <w:color w:val="000000"/>
              </w:rPr>
            </w:pPr>
            <w:r w:rsidRPr="00110B65">
              <w:rPr>
                <w:snapToGrid w:val="0"/>
                <w:color w:val="000000"/>
              </w:rPr>
              <w:t>A</w:t>
            </w:r>
            <w:r w:rsidR="005A4720" w:rsidRPr="00110B65">
              <w:rPr>
                <w:snapToGrid w:val="0"/>
                <w:color w:val="000000"/>
              </w:rPr>
              <w:t>1</w:t>
            </w:r>
            <w:r w:rsidR="00E563A7" w:rsidRPr="00110B65">
              <w:rPr>
                <w:snapToGrid w:val="0"/>
                <w:color w:val="000000"/>
              </w:rPr>
              <w:t>3</w:t>
            </w:r>
            <w:r w:rsidR="009B3056" w:rsidRPr="00110B65">
              <w:rPr>
                <w:snapToGrid w:val="0"/>
                <w:color w:val="000000"/>
              </w:rPr>
              <w:t xml:space="preserve"> Cadastr</w:t>
            </w:r>
            <w:r w:rsidR="00F621CA" w:rsidRPr="00110B65">
              <w:rPr>
                <w:snapToGrid w:val="0"/>
                <w:color w:val="000000"/>
              </w:rPr>
              <w:t xml:space="preserve">amento irregular no </w:t>
            </w:r>
            <w:proofErr w:type="spellStart"/>
            <w:r w:rsidR="00F621CA" w:rsidRPr="00110B65">
              <w:rPr>
                <w:snapToGrid w:val="0"/>
                <w:color w:val="000000"/>
              </w:rPr>
              <w:t>Siconv</w:t>
            </w:r>
            <w:proofErr w:type="spellEnd"/>
            <w:r w:rsidR="00F621CA" w:rsidRPr="00110B65">
              <w:rPr>
                <w:snapToGrid w:val="0"/>
                <w:color w:val="000000"/>
              </w:rPr>
              <w:t>:</w:t>
            </w:r>
          </w:p>
          <w:p w:rsidR="00F621CA" w:rsidRPr="00110B65" w:rsidRDefault="00F621CA" w:rsidP="00E8038D">
            <w:pPr>
              <w:rPr>
                <w:snapToGrid w:val="0"/>
                <w:color w:val="000000"/>
              </w:rPr>
            </w:pPr>
          </w:p>
          <w:p w:rsidR="009B3056" w:rsidRPr="00110B65" w:rsidRDefault="00F621CA" w:rsidP="00E8038D">
            <w:pPr>
              <w:rPr>
                <w:snapToGrid w:val="0"/>
                <w:color w:val="000000"/>
              </w:rPr>
            </w:pPr>
            <w:r w:rsidRPr="00110B65">
              <w:rPr>
                <w:snapToGrid w:val="0"/>
                <w:color w:val="000000"/>
              </w:rPr>
              <w:t xml:space="preserve">- </w:t>
            </w:r>
            <w:r w:rsidR="009B3056" w:rsidRPr="00110B65">
              <w:rPr>
                <w:snapToGrid w:val="0"/>
                <w:color w:val="000000"/>
              </w:rPr>
              <w:t>não contém os comprovantes de adimplência com órgão</w:t>
            </w:r>
            <w:r w:rsidR="00010B21" w:rsidRPr="00110B65">
              <w:rPr>
                <w:snapToGrid w:val="0"/>
                <w:color w:val="000000"/>
              </w:rPr>
              <w:t>s</w:t>
            </w:r>
            <w:r w:rsidR="009B3056" w:rsidRPr="00110B65">
              <w:rPr>
                <w:snapToGrid w:val="0"/>
                <w:color w:val="000000"/>
              </w:rPr>
              <w:t xml:space="preserve"> e entidades da administração pública</w:t>
            </w:r>
            <w:r w:rsidRPr="00110B65">
              <w:rPr>
                <w:snapToGrid w:val="0"/>
                <w:color w:val="000000"/>
              </w:rPr>
              <w:t>;</w:t>
            </w:r>
          </w:p>
          <w:p w:rsidR="009B3056" w:rsidRPr="00110B65" w:rsidRDefault="009B3056" w:rsidP="00E8038D">
            <w:pPr>
              <w:rPr>
                <w:snapToGrid w:val="0"/>
                <w:color w:val="000000"/>
              </w:rPr>
            </w:pPr>
          </w:p>
          <w:p w:rsidR="009B3056" w:rsidRPr="00110B65" w:rsidRDefault="00F621CA" w:rsidP="00E90287">
            <w:pPr>
              <w:rPr>
                <w:snapToGrid w:val="0"/>
                <w:color w:val="000000"/>
              </w:rPr>
            </w:pPr>
            <w:r w:rsidRPr="00110B65">
              <w:rPr>
                <w:snapToGrid w:val="0"/>
                <w:color w:val="000000"/>
              </w:rPr>
              <w:t>-</w:t>
            </w:r>
            <w:r w:rsidR="009B3056" w:rsidRPr="00110B65">
              <w:rPr>
                <w:snapToGrid w:val="0"/>
                <w:color w:val="000000"/>
              </w:rPr>
              <w:t xml:space="preserve"> não contém os comprovantes de regularidade fiscal d</w:t>
            </w:r>
            <w:r w:rsidR="00AD4E6F" w:rsidRPr="00110B65">
              <w:rPr>
                <w:snapToGrid w:val="0"/>
                <w:color w:val="000000"/>
              </w:rPr>
              <w:t>o</w:t>
            </w:r>
            <w:r w:rsidRPr="00110B65">
              <w:rPr>
                <w:snapToGrid w:val="0"/>
                <w:color w:val="000000"/>
              </w:rPr>
              <w:t xml:space="preserve"> convenente;</w:t>
            </w:r>
          </w:p>
          <w:p w:rsidR="009B3056" w:rsidRPr="00110B65" w:rsidRDefault="009B3056" w:rsidP="00E90287">
            <w:pPr>
              <w:rPr>
                <w:snapToGrid w:val="0"/>
                <w:color w:val="000000"/>
              </w:rPr>
            </w:pPr>
          </w:p>
          <w:p w:rsidR="009B3056" w:rsidRPr="00110B65" w:rsidRDefault="00F621CA" w:rsidP="00E90287">
            <w:pPr>
              <w:rPr>
                <w:snapToGrid w:val="0"/>
                <w:color w:val="000000"/>
              </w:rPr>
            </w:pPr>
            <w:r w:rsidRPr="00110B65">
              <w:rPr>
                <w:snapToGrid w:val="0"/>
                <w:color w:val="000000"/>
              </w:rPr>
              <w:t>-</w:t>
            </w:r>
            <w:r w:rsidR="009B3056" w:rsidRPr="00110B65">
              <w:rPr>
                <w:snapToGrid w:val="0"/>
                <w:color w:val="000000"/>
              </w:rPr>
              <w:t xml:space="preserve"> não contém os comprovantes de qualificação técnica e de capacidade operacional d</w:t>
            </w:r>
            <w:r w:rsidR="00AD4E6F" w:rsidRPr="00110B65">
              <w:rPr>
                <w:snapToGrid w:val="0"/>
                <w:color w:val="000000"/>
              </w:rPr>
              <w:t>o</w:t>
            </w:r>
            <w:r w:rsidR="009B3056" w:rsidRPr="00110B65">
              <w:rPr>
                <w:snapToGrid w:val="0"/>
                <w:color w:val="000000"/>
              </w:rPr>
              <w:t xml:space="preserve"> convenente</w:t>
            </w:r>
            <w:r w:rsidRPr="00110B65">
              <w:rPr>
                <w:snapToGrid w:val="0"/>
                <w:color w:val="000000"/>
              </w:rPr>
              <w:t>;</w:t>
            </w:r>
          </w:p>
          <w:p w:rsidR="009B3056" w:rsidRPr="00110B65" w:rsidRDefault="009B3056" w:rsidP="00E90287">
            <w:pPr>
              <w:rPr>
                <w:snapToGrid w:val="0"/>
                <w:color w:val="000000"/>
              </w:rPr>
            </w:pPr>
          </w:p>
          <w:p w:rsidR="009B3056" w:rsidRPr="00110B65" w:rsidRDefault="00F621CA" w:rsidP="00E8038D">
            <w:pPr>
              <w:rPr>
                <w:snapToGrid w:val="0"/>
                <w:color w:val="000000"/>
              </w:rPr>
            </w:pPr>
            <w:r w:rsidRPr="00110B65">
              <w:rPr>
                <w:snapToGrid w:val="0"/>
                <w:color w:val="000000"/>
              </w:rPr>
              <w:t>-</w:t>
            </w:r>
            <w:r w:rsidR="009B3056" w:rsidRPr="00110B65">
              <w:rPr>
                <w:snapToGrid w:val="0"/>
                <w:color w:val="000000"/>
              </w:rPr>
              <w:t xml:space="preserve"> não contém os comprovantes de inexistência de pendências d</w:t>
            </w:r>
            <w:r w:rsidR="00AD4E6F" w:rsidRPr="00110B65">
              <w:rPr>
                <w:snapToGrid w:val="0"/>
                <w:color w:val="000000"/>
              </w:rPr>
              <w:t>o</w:t>
            </w:r>
            <w:r w:rsidR="009B3056" w:rsidRPr="00110B65">
              <w:rPr>
                <w:snapToGrid w:val="0"/>
                <w:color w:val="000000"/>
              </w:rPr>
              <w:t xml:space="preserve"> convenente no </w:t>
            </w:r>
            <w:proofErr w:type="spellStart"/>
            <w:r w:rsidR="009B3056" w:rsidRPr="00110B65">
              <w:rPr>
                <w:snapToGrid w:val="0"/>
                <w:color w:val="000000"/>
              </w:rPr>
              <w:t>Cadin</w:t>
            </w:r>
            <w:proofErr w:type="spellEnd"/>
            <w:r w:rsidR="009B3056" w:rsidRPr="00110B65">
              <w:rPr>
                <w:snapToGrid w:val="0"/>
                <w:color w:val="000000"/>
              </w:rPr>
              <w:t>.</w:t>
            </w:r>
          </w:p>
          <w:p w:rsidR="009B3056" w:rsidRPr="00110B65" w:rsidRDefault="009B3056" w:rsidP="00E8038D">
            <w:pPr>
              <w:rPr>
                <w:snapToGrid w:val="0"/>
                <w:color w:val="000000"/>
              </w:rPr>
            </w:pPr>
          </w:p>
          <w:p w:rsidR="009B3056" w:rsidRPr="00110B65" w:rsidRDefault="009B3056" w:rsidP="005A4720">
            <w:pPr>
              <w:rPr>
                <w:snapToGrid w:val="0"/>
                <w:color w:val="000000"/>
              </w:rPr>
            </w:pPr>
          </w:p>
        </w:tc>
      </w:tr>
      <w:tr w:rsidR="009B3056" w:rsidRPr="00110B65" w:rsidTr="00C73E69">
        <w:trPr>
          <w:gridBefore w:val="1"/>
          <w:wBefore w:w="102" w:type="pct"/>
          <w:cantSplit/>
          <w:trHeight w:val="6707"/>
        </w:trPr>
        <w:tc>
          <w:tcPr>
            <w:tcW w:w="654" w:type="pct"/>
          </w:tcPr>
          <w:p w:rsidR="009B3056" w:rsidRPr="00110B65" w:rsidRDefault="009B3056" w:rsidP="000D6552">
            <w:r w:rsidRPr="00110B65">
              <w:lastRenderedPageBreak/>
              <w:t>Q</w:t>
            </w:r>
            <w:r w:rsidR="000D6552" w:rsidRPr="00110B65">
              <w:t>5</w:t>
            </w:r>
            <w:r w:rsidRPr="00110B65">
              <w:t>. continuação</w:t>
            </w:r>
          </w:p>
        </w:tc>
        <w:tc>
          <w:tcPr>
            <w:tcW w:w="673" w:type="pct"/>
          </w:tcPr>
          <w:p w:rsidR="009B3056" w:rsidRPr="00110B65" w:rsidRDefault="009B3056" w:rsidP="009769A4">
            <w:pPr>
              <w:pStyle w:val="Textodenotadefim"/>
            </w:pPr>
          </w:p>
        </w:tc>
        <w:tc>
          <w:tcPr>
            <w:tcW w:w="674" w:type="pct"/>
          </w:tcPr>
          <w:p w:rsidR="009B3056" w:rsidRPr="00110B65" w:rsidRDefault="009B3056" w:rsidP="009769A4"/>
        </w:tc>
        <w:tc>
          <w:tcPr>
            <w:tcW w:w="2121" w:type="pct"/>
          </w:tcPr>
          <w:p w:rsidR="009B3056" w:rsidRPr="00110B65" w:rsidRDefault="000D6552" w:rsidP="000E6B18">
            <w:r w:rsidRPr="00110B65">
              <w:t>5</w:t>
            </w:r>
            <w:r w:rsidR="009B3056" w:rsidRPr="00110B65">
              <w:t>.3.5. Prova de inscrição no CNPJ por no mínimo três anos, salvo nos casos de ações voltadas à educação, assistência social e saúde em que a inscrição será exigida apenas em relação ao exercício anterior</w:t>
            </w:r>
            <w:r w:rsidR="00C83D67" w:rsidRPr="00110B65">
              <w:t>.</w:t>
            </w:r>
          </w:p>
          <w:p w:rsidR="009B3056" w:rsidRPr="00110B65" w:rsidRDefault="000D6552" w:rsidP="000E6B18">
            <w:r w:rsidRPr="00110B65">
              <w:t>5</w:t>
            </w:r>
            <w:r w:rsidR="009B3056" w:rsidRPr="00110B65">
              <w:t>.3.6. Prova de regularidade com as Fazendas Federal, Estadual e Municipal e com o FGTS, mediante certidões negativas a seguir:</w:t>
            </w:r>
          </w:p>
          <w:p w:rsidR="009B3056" w:rsidRPr="00110B65" w:rsidRDefault="009B3056" w:rsidP="002B2713">
            <w:pPr>
              <w:rPr>
                <w:snapToGrid w:val="0"/>
              </w:rPr>
            </w:pPr>
            <w:r w:rsidRPr="00110B65">
              <w:rPr>
                <w:snapToGrid w:val="0"/>
              </w:rPr>
              <w:t>a) Certidão Conjunta Negativa de Débitos Relativos a Tributos Federais e à Dívida Ativa da União fornecida pela Receita Federal do Brasil (RFB</w:t>
            </w:r>
            <w:r w:rsidR="00AD4E6F" w:rsidRPr="00110B65">
              <w:rPr>
                <w:snapToGrid w:val="0"/>
              </w:rPr>
              <w:t>)</w:t>
            </w:r>
            <w:r w:rsidRPr="00110B65">
              <w:rPr>
                <w:snapToGrid w:val="0"/>
              </w:rPr>
              <w:t>;</w:t>
            </w:r>
          </w:p>
          <w:p w:rsidR="009B3056" w:rsidRPr="00110B65" w:rsidRDefault="009B3056" w:rsidP="002B2713">
            <w:pPr>
              <w:rPr>
                <w:snapToGrid w:val="0"/>
              </w:rPr>
            </w:pPr>
            <w:r w:rsidRPr="00110B65">
              <w:rPr>
                <w:snapToGrid w:val="0"/>
              </w:rPr>
              <w:t>b) Certidão Conjunta Negativa de Débitos Relativos a Tributos Estaduais e à Dívida Ativa do Estado fornecida pela Receita Estadual;</w:t>
            </w:r>
          </w:p>
          <w:p w:rsidR="009B3056" w:rsidRPr="00110B65" w:rsidRDefault="009B3056" w:rsidP="002B2713">
            <w:pPr>
              <w:rPr>
                <w:snapToGrid w:val="0"/>
              </w:rPr>
            </w:pPr>
            <w:r w:rsidRPr="00110B65">
              <w:rPr>
                <w:snapToGrid w:val="0"/>
              </w:rPr>
              <w:t xml:space="preserve">c) Certidão Conjunta Negativa de Débitos Relativos a Tributos Municipais e à Dívida Ativa do Município fornecida pela Receita Municipal; </w:t>
            </w:r>
          </w:p>
          <w:p w:rsidR="009B3056" w:rsidRPr="00110B65" w:rsidRDefault="009B3056" w:rsidP="002B2713">
            <w:pPr>
              <w:rPr>
                <w:snapToGrid w:val="0"/>
              </w:rPr>
            </w:pPr>
            <w:r w:rsidRPr="00110B65">
              <w:rPr>
                <w:snapToGrid w:val="0"/>
              </w:rPr>
              <w:t xml:space="preserve">d) Comprovante de inexistência de débito junto ao Instituto Nacional do Seguro Social (INSS), referente aos três meses anteriores, ou Certidão Negativa de Débito (CND) atualizada, e, se for o caso, também a regularidade quanto ao pagamento das parcelas mensais relativas a débitos </w:t>
            </w:r>
            <w:proofErr w:type="gramStart"/>
            <w:r w:rsidRPr="00110B65">
              <w:rPr>
                <w:snapToGrid w:val="0"/>
              </w:rPr>
              <w:t>renegociados</w:t>
            </w:r>
            <w:r w:rsidR="00002F65" w:rsidRPr="00110B65">
              <w:rPr>
                <w:snapToGrid w:val="0"/>
              </w:rPr>
              <w:t>,</w:t>
            </w:r>
            <w:proofErr w:type="gramEnd"/>
            <w:r w:rsidR="00002F65" w:rsidRPr="00110B65">
              <w:rPr>
                <w:snapToGrid w:val="0"/>
              </w:rPr>
              <w:t>c</w:t>
            </w:r>
            <w:r w:rsidRPr="00110B65">
              <w:rPr>
                <w:snapToGrid w:val="0"/>
              </w:rPr>
              <w:t xml:space="preserve">aso seja apresentada CND; </w:t>
            </w:r>
          </w:p>
          <w:p w:rsidR="009B3056" w:rsidRPr="00110B65" w:rsidRDefault="009B3056" w:rsidP="002B2713">
            <w:pPr>
              <w:rPr>
                <w:snapToGrid w:val="0"/>
              </w:rPr>
            </w:pPr>
            <w:r w:rsidRPr="00110B65">
              <w:rPr>
                <w:snapToGrid w:val="0"/>
              </w:rPr>
              <w:t>e) Certificado de Regularidade do Fundo de Garantia do Tempo de Serviço (FGTS), fornecido no site da Caixa Econômica Federal;</w:t>
            </w:r>
          </w:p>
          <w:p w:rsidR="00944993" w:rsidRPr="00110B65" w:rsidRDefault="00944993" w:rsidP="002B2713">
            <w:pPr>
              <w:rPr>
                <w:snapToGrid w:val="0"/>
              </w:rPr>
            </w:pPr>
            <w:r w:rsidRPr="00110B65">
              <w:rPr>
                <w:snapToGrid w:val="0"/>
              </w:rPr>
              <w:t>5.3.6.1. Verificar a autenticidade das certidões nos respectivos sítios na internet.</w:t>
            </w:r>
          </w:p>
          <w:p w:rsidR="009B3056" w:rsidRPr="00110B65" w:rsidRDefault="000D6552" w:rsidP="002B2713">
            <w:r w:rsidRPr="00110B65">
              <w:t>5</w:t>
            </w:r>
            <w:r w:rsidR="009B3056" w:rsidRPr="00110B65">
              <w:t>.3.7. Comprovação da qualificação técnica e da capacidade operacional, mediante declaração de funcionamento regular nos três anos anteriores ao credenciamento, emitida por três autoridades do local de sua sede, salvo nos casos de ações voltadas à educação, assistência social e saúde</w:t>
            </w:r>
            <w:r w:rsidR="00002F65" w:rsidRPr="00110B65">
              <w:t>,</w:t>
            </w:r>
            <w:r w:rsidR="009B3056" w:rsidRPr="00110B65">
              <w:t xml:space="preserve"> em que a comprovação será exigida apenas em relação ao exercício anterior.</w:t>
            </w:r>
          </w:p>
          <w:p w:rsidR="009B3056" w:rsidRPr="00110B65" w:rsidRDefault="000D6552" w:rsidP="002B2713">
            <w:pPr>
              <w:rPr>
                <w:snapToGrid w:val="0"/>
              </w:rPr>
            </w:pPr>
            <w:r w:rsidRPr="00110B65">
              <w:rPr>
                <w:snapToGrid w:val="0"/>
              </w:rPr>
              <w:t>5</w:t>
            </w:r>
            <w:r w:rsidR="009B3056" w:rsidRPr="00110B65">
              <w:rPr>
                <w:snapToGrid w:val="0"/>
              </w:rPr>
              <w:t>.3.8. Inexistência de pendências pecuniárias registradas no Cadin, por meio de relatório fornecido pelo Banco Central.</w:t>
            </w:r>
          </w:p>
          <w:p w:rsidR="009B3056" w:rsidRPr="00110B65" w:rsidRDefault="000D6552" w:rsidP="009751A4">
            <w:pPr>
              <w:rPr>
                <w:snapToGrid w:val="0"/>
              </w:rPr>
            </w:pPr>
            <w:r w:rsidRPr="00110B65">
              <w:rPr>
                <w:snapToGrid w:val="0"/>
              </w:rPr>
              <w:t>5</w:t>
            </w:r>
            <w:r w:rsidR="009B3056" w:rsidRPr="00110B65">
              <w:rPr>
                <w:snapToGrid w:val="0"/>
              </w:rPr>
              <w:t xml:space="preserve">.3.9. Inexistência de pendências ou irregularidades nas prestações de contas no Siafi e no Siconv de recursos anteriormente recebidos da União. </w:t>
            </w:r>
          </w:p>
          <w:p w:rsidR="009B3056" w:rsidRPr="00110B65" w:rsidRDefault="00E15F01" w:rsidP="009751A4">
            <w:pPr>
              <w:rPr>
                <w:b/>
              </w:rPr>
            </w:pPr>
            <w:r w:rsidRPr="00110B65">
              <w:rPr>
                <w:b/>
              </w:rPr>
              <w:t>Continua...</w:t>
            </w:r>
          </w:p>
        </w:tc>
        <w:tc>
          <w:tcPr>
            <w:tcW w:w="776" w:type="pct"/>
            <w:gridSpan w:val="2"/>
          </w:tcPr>
          <w:p w:rsidR="009B3056" w:rsidRPr="00110B65" w:rsidRDefault="009B3056" w:rsidP="009769A4">
            <w:pPr>
              <w:rPr>
                <w:snapToGrid w:val="0"/>
                <w:color w:val="000000"/>
              </w:rPr>
            </w:pPr>
          </w:p>
        </w:tc>
      </w:tr>
      <w:tr w:rsidR="009B3056" w:rsidRPr="00110B65" w:rsidTr="00C73E69">
        <w:trPr>
          <w:gridBefore w:val="1"/>
          <w:wBefore w:w="102" w:type="pct"/>
          <w:cantSplit/>
          <w:trHeight w:val="1283"/>
        </w:trPr>
        <w:tc>
          <w:tcPr>
            <w:tcW w:w="654" w:type="pct"/>
          </w:tcPr>
          <w:p w:rsidR="009B3056" w:rsidRPr="00110B65" w:rsidRDefault="009B3056" w:rsidP="000D6552">
            <w:r w:rsidRPr="00110B65">
              <w:lastRenderedPageBreak/>
              <w:t>Q</w:t>
            </w:r>
            <w:r w:rsidR="000D6552" w:rsidRPr="00110B65">
              <w:t>5</w:t>
            </w:r>
            <w:r w:rsidRPr="00110B65">
              <w:t>. Continuação</w:t>
            </w:r>
          </w:p>
        </w:tc>
        <w:tc>
          <w:tcPr>
            <w:tcW w:w="673" w:type="pct"/>
          </w:tcPr>
          <w:p w:rsidR="009B3056" w:rsidRPr="00110B65" w:rsidRDefault="009B3056" w:rsidP="009769A4">
            <w:pPr>
              <w:pStyle w:val="Textodenotadefim"/>
            </w:pPr>
          </w:p>
        </w:tc>
        <w:tc>
          <w:tcPr>
            <w:tcW w:w="674" w:type="pct"/>
          </w:tcPr>
          <w:p w:rsidR="009B3056" w:rsidRPr="00110B65" w:rsidRDefault="009B3056" w:rsidP="009769A4"/>
        </w:tc>
        <w:tc>
          <w:tcPr>
            <w:tcW w:w="2121" w:type="pct"/>
          </w:tcPr>
          <w:p w:rsidR="009B3056" w:rsidRPr="00110B65" w:rsidRDefault="000D6552" w:rsidP="00F83AF1">
            <w:r w:rsidRPr="00110B65">
              <w:t>5</w:t>
            </w:r>
            <w:r w:rsidR="009B3056" w:rsidRPr="00110B65">
              <w:t xml:space="preserve">.4. No caso de o convenente ser órgão ou entidade pública, verificar se constam as seguintes informações:  nome, endereço da sede, endereço eletrônico e número de inscrição no CNPJ, bem como endereço residencial do responsável pela assinatura do instrumento. </w:t>
            </w:r>
          </w:p>
          <w:p w:rsidR="009B3056" w:rsidRPr="00110B65" w:rsidRDefault="000D6552" w:rsidP="00F83AF1">
            <w:r w:rsidRPr="00110B65">
              <w:t>5</w:t>
            </w:r>
            <w:r w:rsidR="009B3056" w:rsidRPr="00110B65">
              <w:t>.4.1. Para certificar de que os dados relativos a Estados e municípios estão atualizados, buscar as informações no sítio do município ou Estado. Para municípios pequenos, que não possuam página na internet, a informação pode ser encontrada no sítio da União Brasileira de Municípios (</w:t>
            </w:r>
            <w:hyperlink r:id="rId8" w:history="1">
              <w:r w:rsidR="009B3056" w:rsidRPr="00110B65">
                <w:rPr>
                  <w:rStyle w:val="Hyperlink"/>
                </w:rPr>
                <w:t>www.ubam.com.br</w:t>
              </w:r>
            </w:hyperlink>
            <w:r w:rsidR="009B3056" w:rsidRPr="00110B65">
              <w:t>).</w:t>
            </w:r>
          </w:p>
          <w:p w:rsidR="009B3056" w:rsidRPr="00110B65" w:rsidRDefault="000D6552" w:rsidP="00CE394F">
            <w:r w:rsidRPr="00110B65">
              <w:t>5</w:t>
            </w:r>
            <w:r w:rsidR="009B3056" w:rsidRPr="00110B65">
              <w:t>.4.2. No caso de Estados ou municípios</w:t>
            </w:r>
            <w:r w:rsidR="00D60C2C" w:rsidRPr="00110B65">
              <w:t>, e das respectivas Administrações indiretas</w:t>
            </w:r>
            <w:r w:rsidR="009B3056" w:rsidRPr="00110B65">
              <w:t>, verificar a adimplência no Cauc</w:t>
            </w:r>
            <w:r w:rsidR="00D60C2C" w:rsidRPr="00110B65">
              <w:t xml:space="preserve"> (</w:t>
            </w:r>
            <w:r w:rsidR="007422F7" w:rsidRPr="00110B65">
              <w:t>www.tesouro.fazenda.gov.br)</w:t>
            </w:r>
            <w:r w:rsidR="00D60C2C" w:rsidRPr="00110B65">
              <w:t>. As inf</w:t>
            </w:r>
            <w:r w:rsidR="009B3056" w:rsidRPr="00110B65">
              <w:t>ormações constantes no Cauc são:</w:t>
            </w:r>
          </w:p>
          <w:p w:rsidR="009B3056" w:rsidRPr="00110B65" w:rsidRDefault="009B3056" w:rsidP="00CE394F">
            <w:r w:rsidRPr="00110B65">
              <w:t xml:space="preserve">a) Os documentos dos itens </w:t>
            </w:r>
            <w:r w:rsidR="000D6552" w:rsidRPr="00110B65">
              <w:t>5</w:t>
            </w:r>
            <w:r w:rsidRPr="00110B65">
              <w:t xml:space="preserve">.3.6, </w:t>
            </w:r>
            <w:r w:rsidR="000D6552" w:rsidRPr="00110B65">
              <w:t>5</w:t>
            </w:r>
            <w:r w:rsidRPr="00110B65">
              <w:t xml:space="preserve">.3.8 e </w:t>
            </w:r>
            <w:r w:rsidR="000D6552" w:rsidRPr="00110B65">
              <w:t>5</w:t>
            </w:r>
            <w:r w:rsidRPr="00110B65">
              <w:t>.3.9.</w:t>
            </w:r>
          </w:p>
          <w:p w:rsidR="009B3056" w:rsidRPr="00110B65" w:rsidRDefault="009B3056" w:rsidP="00CE394F">
            <w:pPr>
              <w:rPr>
                <w:snapToGrid w:val="0"/>
              </w:rPr>
            </w:pPr>
            <w:r w:rsidRPr="00110B65">
              <w:t xml:space="preserve">b) </w:t>
            </w:r>
            <w:r w:rsidRPr="00110B65">
              <w:rPr>
                <w:snapToGrid w:val="0"/>
              </w:rPr>
              <w:t xml:space="preserve">Relatório Resumido da Execução Orçamentária (RREO) do último bimestre do exercício encerrado antes da assinatura do convênio ou Balanço-geral </w:t>
            </w:r>
            <w:r w:rsidRPr="00110B65">
              <w:rPr>
                <w:snapToGrid w:val="0"/>
              </w:rPr>
              <w:softHyphen/>
              <w:t xml:space="preserve"> </w:t>
            </w:r>
            <w:r w:rsidRPr="00110B65">
              <w:rPr>
                <w:snapToGrid w:val="0"/>
              </w:rPr>
              <w:softHyphen/>
              <w:t>– comprovação de instituição, previsão e arrecadação dos impostos de competência constitucional do ente federativo e comprovação da aplicação dos limites mínimos de recursos nas áreas de saúde e educação;</w:t>
            </w:r>
          </w:p>
          <w:p w:rsidR="009B3056" w:rsidRPr="00110B65" w:rsidRDefault="009B3056" w:rsidP="005437D0">
            <w:pPr>
              <w:rPr>
                <w:snapToGrid w:val="0"/>
              </w:rPr>
            </w:pPr>
            <w:r w:rsidRPr="00110B65">
              <w:rPr>
                <w:snapToGrid w:val="0"/>
              </w:rPr>
              <w:t>c) Certificado de Regularidade Previdenciária (CRP) – comprovação da regularidade com os regimes próprios de previdência social dos servidores públicos da União, dos Estados, do Distrito Federal e dos Municípios, dos militares dos Estados e do Distrito Federal;</w:t>
            </w:r>
          </w:p>
          <w:p w:rsidR="009B3056" w:rsidRPr="00110B65" w:rsidRDefault="009B3056" w:rsidP="005437D0">
            <w:pPr>
              <w:rPr>
                <w:snapToGrid w:val="0"/>
              </w:rPr>
            </w:pPr>
            <w:r w:rsidRPr="00110B65">
              <w:rPr>
                <w:snapToGrid w:val="0"/>
              </w:rPr>
              <w:t>d) Comprovação quitação, junto à União, de empréstimos e financiamentos anteriores;</w:t>
            </w:r>
          </w:p>
          <w:p w:rsidR="009B3056" w:rsidRPr="00110B65" w:rsidRDefault="009B3056" w:rsidP="005437D0">
            <w:pPr>
              <w:rPr>
                <w:snapToGrid w:val="0"/>
              </w:rPr>
            </w:pPr>
            <w:r w:rsidRPr="00110B65">
              <w:rPr>
                <w:snapToGrid w:val="0"/>
              </w:rPr>
              <w:t>e) Relatório de Gestão Fiscal – comprovação dos limites das dívidas consolidada e mobiliária, de operações de crédito, inclusive por antecipação de receita, de inscrição em restos a pagar e de despesa total com pessoa;</w:t>
            </w:r>
          </w:p>
          <w:p w:rsidR="009B3056" w:rsidRPr="00110B65" w:rsidRDefault="009B3056" w:rsidP="005437D0">
            <w:pPr>
              <w:rPr>
                <w:snapToGrid w:val="0"/>
              </w:rPr>
            </w:pPr>
            <w:r w:rsidRPr="00110B65">
              <w:rPr>
                <w:snapToGrid w:val="0"/>
              </w:rPr>
              <w:t>f) Comprovação do encaminhamento das contas anuais, nos prazos previstos no art. 51 da LRF;</w:t>
            </w:r>
          </w:p>
          <w:p w:rsidR="009B3056" w:rsidRPr="00110B65" w:rsidRDefault="009B3056" w:rsidP="009152FC">
            <w:pPr>
              <w:rPr>
                <w:snapToGrid w:val="0"/>
              </w:rPr>
            </w:pPr>
            <w:r w:rsidRPr="00110B65">
              <w:rPr>
                <w:snapToGrid w:val="0"/>
              </w:rPr>
              <w:t>g) Comprovação da apresentação das contas à STN ou entidade preposta, nos prazos previstos no art. 51 da LRF.</w:t>
            </w:r>
          </w:p>
        </w:tc>
        <w:tc>
          <w:tcPr>
            <w:tcW w:w="776" w:type="pct"/>
            <w:gridSpan w:val="2"/>
          </w:tcPr>
          <w:p w:rsidR="009B3056" w:rsidRPr="00110B65" w:rsidRDefault="009B3056" w:rsidP="009769A4">
            <w:pPr>
              <w:rPr>
                <w:snapToGrid w:val="0"/>
                <w:color w:val="000000"/>
              </w:rPr>
            </w:pPr>
          </w:p>
        </w:tc>
      </w:tr>
      <w:tr w:rsidR="000D6552" w:rsidRPr="00110B65" w:rsidTr="00C73E69">
        <w:trPr>
          <w:gridBefore w:val="1"/>
          <w:wBefore w:w="102" w:type="pct"/>
          <w:cantSplit/>
          <w:trHeight w:val="2828"/>
        </w:trPr>
        <w:tc>
          <w:tcPr>
            <w:tcW w:w="654" w:type="pct"/>
            <w:tcBorders>
              <w:bottom w:val="single" w:sz="4" w:space="0" w:color="auto"/>
            </w:tcBorders>
          </w:tcPr>
          <w:p w:rsidR="000D6552" w:rsidRPr="00110B65" w:rsidRDefault="000D6552" w:rsidP="000D6552">
            <w:r w:rsidRPr="00110B65">
              <w:lastRenderedPageBreak/>
              <w:t>Q6. Os planos de trabalho estão de acordo com os objetivos dos respectivos programas e foram regularmente aprovados?</w:t>
            </w:r>
          </w:p>
          <w:p w:rsidR="000D6552" w:rsidRPr="00110B65" w:rsidRDefault="000D6552" w:rsidP="000D6552"/>
          <w:p w:rsidR="000D6552" w:rsidRPr="00110B65" w:rsidRDefault="000D6552" w:rsidP="000D6552">
            <w:pPr>
              <w:rPr>
                <w:i/>
                <w:snapToGrid w:val="0"/>
                <w:color w:val="000000"/>
              </w:rPr>
            </w:pPr>
          </w:p>
        </w:tc>
        <w:tc>
          <w:tcPr>
            <w:tcW w:w="673" w:type="pct"/>
            <w:tcBorders>
              <w:bottom w:val="single" w:sz="4" w:space="0" w:color="auto"/>
            </w:tcBorders>
          </w:tcPr>
          <w:p w:rsidR="00525C79" w:rsidRPr="00110B65" w:rsidRDefault="00525C79" w:rsidP="00525C79">
            <w:pPr>
              <w:pStyle w:val="Textodenotadefim"/>
              <w:spacing w:after="240"/>
            </w:pPr>
            <w:r w:rsidRPr="00110B65">
              <w:t>Data da aprovação do plano de trabalho.</w:t>
            </w:r>
          </w:p>
          <w:p w:rsidR="00525C79" w:rsidRPr="00110B65" w:rsidRDefault="00525C79" w:rsidP="00525C79">
            <w:pPr>
              <w:pStyle w:val="Textodenotadefim"/>
              <w:spacing w:after="240"/>
            </w:pPr>
            <w:r w:rsidRPr="00110B65">
              <w:t>Data da celebração do convênio.</w:t>
            </w:r>
          </w:p>
          <w:p w:rsidR="00525C79" w:rsidRPr="00110B65" w:rsidRDefault="00525C79" w:rsidP="00525C79">
            <w:pPr>
              <w:pStyle w:val="Textodenotadefim"/>
              <w:spacing w:after="240"/>
            </w:pPr>
            <w:r w:rsidRPr="00110B65">
              <w:t>Termos do Plano de Trabalho.</w:t>
            </w:r>
          </w:p>
          <w:p w:rsidR="00525C79" w:rsidRPr="00110B65" w:rsidRDefault="00525C79" w:rsidP="00525C79">
            <w:pPr>
              <w:pStyle w:val="Textodenotadefim"/>
            </w:pPr>
            <w:r w:rsidRPr="00110B65">
              <w:t>Objetivos do programa.</w:t>
            </w:r>
          </w:p>
          <w:p w:rsidR="00525C79" w:rsidRPr="00110B65" w:rsidRDefault="00525C79" w:rsidP="00525C79">
            <w:pPr>
              <w:pStyle w:val="Textodenotadefim"/>
            </w:pPr>
          </w:p>
          <w:p w:rsidR="00525C79" w:rsidRPr="00110B65" w:rsidRDefault="00525C79" w:rsidP="00525C79">
            <w:pPr>
              <w:pStyle w:val="Textodenotadefim"/>
            </w:pPr>
            <w:r w:rsidRPr="00110B65">
              <w:t>Objeto do convênio.</w:t>
            </w:r>
          </w:p>
          <w:p w:rsidR="00525C79" w:rsidRPr="00110B65" w:rsidRDefault="00525C79" w:rsidP="00525C79">
            <w:pPr>
              <w:pStyle w:val="Textodenotadefim"/>
            </w:pPr>
          </w:p>
          <w:p w:rsidR="00525C79" w:rsidRPr="00110B65" w:rsidRDefault="00525C79" w:rsidP="00525C79">
            <w:pPr>
              <w:pStyle w:val="Textodenotadefim"/>
              <w:spacing w:after="240"/>
            </w:pPr>
            <w:r w:rsidRPr="00110B65">
              <w:t>Objetivos estatutários da entidade convenente.</w:t>
            </w:r>
          </w:p>
          <w:p w:rsidR="00525C79" w:rsidRPr="00110B65" w:rsidRDefault="00525C79" w:rsidP="00525C79">
            <w:pPr>
              <w:pStyle w:val="Textodenotadefim"/>
              <w:spacing w:after="240"/>
            </w:pPr>
            <w:r w:rsidRPr="00110B65">
              <w:t>Capacidade técnica, organizacional e estrutural da entidade para consecução do objeto conveniado.</w:t>
            </w:r>
          </w:p>
          <w:p w:rsidR="000D6552" w:rsidRPr="00110B65" w:rsidRDefault="000D6552" w:rsidP="000D6552">
            <w:pPr>
              <w:pStyle w:val="Textodenotadefim"/>
            </w:pPr>
          </w:p>
          <w:p w:rsidR="000D6552" w:rsidRPr="00110B65" w:rsidRDefault="000D6552" w:rsidP="00C60719">
            <w:pPr>
              <w:pStyle w:val="Textodenotadefim"/>
              <w:rPr>
                <w:snapToGrid w:val="0"/>
                <w:color w:val="000000"/>
              </w:rPr>
            </w:pPr>
          </w:p>
        </w:tc>
        <w:tc>
          <w:tcPr>
            <w:tcW w:w="674" w:type="pct"/>
            <w:tcBorders>
              <w:bottom w:val="single" w:sz="4" w:space="0" w:color="auto"/>
            </w:tcBorders>
          </w:tcPr>
          <w:p w:rsidR="000D6552" w:rsidRPr="00110B65" w:rsidRDefault="000D6552" w:rsidP="000D6552">
            <w:pPr>
              <w:spacing w:after="240"/>
            </w:pPr>
            <w:r w:rsidRPr="00110B65">
              <w:t>Siconv.</w:t>
            </w:r>
          </w:p>
          <w:p w:rsidR="000D6552" w:rsidRPr="00110B65" w:rsidRDefault="000D6552" w:rsidP="000D6552">
            <w:r w:rsidRPr="00110B65">
              <w:t>Órgão/entidade concedente.</w:t>
            </w:r>
          </w:p>
        </w:tc>
        <w:tc>
          <w:tcPr>
            <w:tcW w:w="2121" w:type="pct"/>
            <w:tcBorders>
              <w:bottom w:val="single" w:sz="4" w:space="0" w:color="auto"/>
            </w:tcBorders>
          </w:tcPr>
          <w:p w:rsidR="00E0538B" w:rsidRPr="00110B65" w:rsidRDefault="000D6552" w:rsidP="000D6552">
            <w:pPr>
              <w:rPr>
                <w:b/>
              </w:rPr>
            </w:pPr>
            <w:r w:rsidRPr="00110B65">
              <w:rPr>
                <w:b/>
              </w:rPr>
              <w:t xml:space="preserve">Adequação dos planos de trabalho </w:t>
            </w:r>
          </w:p>
          <w:p w:rsidR="000D6552" w:rsidRPr="00110B65" w:rsidRDefault="000D6552" w:rsidP="000D6552">
            <w:r w:rsidRPr="00110B65">
              <w:rPr>
                <w:snapToGrid w:val="0"/>
              </w:rPr>
              <w:t xml:space="preserve">6.1. </w:t>
            </w:r>
            <w:r w:rsidRPr="00110B65">
              <w:t>Confrontar as datas de assinatura do convênio e de aprovação do Plano de Trabalho e verificar se houve aprovação prévia.</w:t>
            </w:r>
          </w:p>
          <w:p w:rsidR="000D6552" w:rsidRPr="00110B65" w:rsidRDefault="000D6552" w:rsidP="000D6552">
            <w:r w:rsidRPr="00110B65">
              <w:t>6.2. Verificar se o Plano de Trabalho apresenta as seguintes informações:</w:t>
            </w:r>
          </w:p>
          <w:p w:rsidR="000D6552" w:rsidRPr="00110B65" w:rsidRDefault="000D6552" w:rsidP="000D6552">
            <w:r w:rsidRPr="00110B65">
              <w:t>a) descrição completa do objeto a ser executado;</w:t>
            </w:r>
          </w:p>
          <w:p w:rsidR="000D6552" w:rsidRPr="00110B65" w:rsidRDefault="000D6552" w:rsidP="000D6552">
            <w:r w:rsidRPr="00110B65">
              <w:t>b) justificativa para a celebração do convênio;</w:t>
            </w:r>
          </w:p>
          <w:p w:rsidR="000D6552" w:rsidRPr="00110B65" w:rsidRDefault="000D6552" w:rsidP="000D6552">
            <w:r w:rsidRPr="00110B65">
              <w:t>c) descrição das metas a serem atingidas;</w:t>
            </w:r>
          </w:p>
          <w:p w:rsidR="000D6552" w:rsidRPr="00110B65" w:rsidRDefault="000D6552" w:rsidP="000D6552">
            <w:r w:rsidRPr="00110B65">
              <w:t>d) definição das etapas ou fases de execução;</w:t>
            </w:r>
          </w:p>
          <w:p w:rsidR="000D6552" w:rsidRPr="00110B65" w:rsidRDefault="000D6552" w:rsidP="000D6552">
            <w:r w:rsidRPr="00110B65">
              <w:t>e) plano de aplicação dos recursos financeiros a serem desembolsados pelo concedente e da contrapartida financeira do convenente, se for o caso;</w:t>
            </w:r>
          </w:p>
          <w:p w:rsidR="000D6552" w:rsidRPr="00110B65" w:rsidRDefault="000D6552" w:rsidP="000D6552">
            <w:r w:rsidRPr="00110B65">
              <w:t>f) cronograma de desembolso;</w:t>
            </w:r>
          </w:p>
          <w:p w:rsidR="000D6552" w:rsidRPr="00110B65" w:rsidRDefault="000D6552" w:rsidP="000D6552">
            <w:r w:rsidRPr="00110B65">
              <w:t>g) previsão de início e fim da execução do objeto e da conclusão das etapas ou fases programadas;</w:t>
            </w:r>
          </w:p>
          <w:p w:rsidR="000D6552" w:rsidRPr="00110B65" w:rsidRDefault="000D6552" w:rsidP="000D6552">
            <w:r w:rsidRPr="00110B65">
              <w:t>h) no caso de o ajuste compreender obra ou serviço de engenharia, comprovação de que os recursos próprios para complementar a execução do objeto estão devidamente assegurados, salvo se o custo total do empreendimento recair sobre o convenente.</w:t>
            </w:r>
          </w:p>
          <w:p w:rsidR="000D6552" w:rsidRPr="00110B65" w:rsidRDefault="000D6552" w:rsidP="000D6552">
            <w:pPr>
              <w:pStyle w:val="Textodenotadefim"/>
              <w:rPr>
                <w:snapToGrid w:val="0"/>
              </w:rPr>
            </w:pPr>
            <w:r w:rsidRPr="00110B65">
              <w:rPr>
                <w:snapToGrid w:val="0"/>
              </w:rPr>
              <w:t>6.3. Confrontar os critérios estabelecidos na divulgação dos programas com os dados do instrumento de celebração e do plano de trabalho e verificar se foram seguidas todas as condições exigidas.</w:t>
            </w:r>
          </w:p>
          <w:p w:rsidR="000D6552" w:rsidRPr="00110B65" w:rsidRDefault="000D6552" w:rsidP="000D6552">
            <w:pPr>
              <w:pStyle w:val="Textodenotadefim"/>
              <w:rPr>
                <w:snapToGrid w:val="0"/>
              </w:rPr>
            </w:pPr>
            <w:r w:rsidRPr="00110B65">
              <w:rPr>
                <w:snapToGrid w:val="0"/>
              </w:rPr>
              <w:t>6.4. Confrontar a descrição do objeto do convênio, inclusive do Plano de Trabalho que o integra, com a descrição dos objetivos sociais/estatutários da entidade convenente, constante do seu estatuto ou regimento, para constatar se existe relação entre eles. Caso seja necessário, verificar o objetivo do programa na LOA do respectivo exercício.</w:t>
            </w:r>
          </w:p>
          <w:p w:rsidR="000D6552" w:rsidRPr="00110B65" w:rsidRDefault="000D6552" w:rsidP="000D6552">
            <w:pPr>
              <w:pStyle w:val="Textodenotadefim"/>
              <w:rPr>
                <w:snapToGrid w:val="0"/>
              </w:rPr>
            </w:pPr>
            <w:r w:rsidRPr="00110B65">
              <w:rPr>
                <w:snapToGrid w:val="0"/>
              </w:rPr>
              <w:t>6.5. Verificar se as condições técnicas e operacionais necessárias para execução do objeto foram comprovadas por meio de, no mínimo, pareceres conclusivos do concedente, no caso de entidade privada sem fins lucrativos, quanto à qualificação técnica e operacional para execução do objeto.</w:t>
            </w:r>
          </w:p>
          <w:p w:rsidR="000D6552" w:rsidRPr="00110B65" w:rsidRDefault="000D6552" w:rsidP="000D6552">
            <w:pPr>
              <w:pStyle w:val="Textodenotadefim"/>
              <w:rPr>
                <w:b/>
                <w:snapToGrid w:val="0"/>
              </w:rPr>
            </w:pPr>
          </w:p>
        </w:tc>
        <w:tc>
          <w:tcPr>
            <w:tcW w:w="776" w:type="pct"/>
            <w:gridSpan w:val="2"/>
            <w:tcBorders>
              <w:bottom w:val="single" w:sz="4" w:space="0" w:color="auto"/>
            </w:tcBorders>
          </w:tcPr>
          <w:p w:rsidR="000D6552" w:rsidRPr="00110B65" w:rsidRDefault="00B328EE" w:rsidP="000D6552">
            <w:pPr>
              <w:spacing w:after="240"/>
              <w:rPr>
                <w:snapToGrid w:val="0"/>
                <w:color w:val="000000"/>
              </w:rPr>
            </w:pPr>
            <w:r w:rsidRPr="00110B65">
              <w:rPr>
                <w:snapToGrid w:val="0"/>
                <w:color w:val="000000"/>
              </w:rPr>
              <w:t>A</w:t>
            </w:r>
            <w:r w:rsidR="00E563A7" w:rsidRPr="00110B65">
              <w:rPr>
                <w:snapToGrid w:val="0"/>
                <w:color w:val="000000"/>
              </w:rPr>
              <w:t>1</w:t>
            </w:r>
            <w:r w:rsidR="00F621CA" w:rsidRPr="00110B65">
              <w:rPr>
                <w:snapToGrid w:val="0"/>
                <w:color w:val="000000"/>
              </w:rPr>
              <w:t>4</w:t>
            </w:r>
            <w:r w:rsidR="000D6552" w:rsidRPr="00110B65">
              <w:rPr>
                <w:snapToGrid w:val="0"/>
                <w:color w:val="000000"/>
              </w:rPr>
              <w:t xml:space="preserve"> Celebração de convênio sem plano de trabalho aprovado.</w:t>
            </w:r>
          </w:p>
          <w:p w:rsidR="000D6552" w:rsidRPr="00110B65" w:rsidRDefault="00B328EE" w:rsidP="000D6552">
            <w:pPr>
              <w:spacing w:after="240"/>
              <w:rPr>
                <w:snapToGrid w:val="0"/>
                <w:color w:val="000000"/>
              </w:rPr>
            </w:pPr>
            <w:r w:rsidRPr="00110B65">
              <w:rPr>
                <w:snapToGrid w:val="0"/>
                <w:color w:val="000000"/>
              </w:rPr>
              <w:t>A</w:t>
            </w:r>
            <w:r w:rsidR="00E563A7" w:rsidRPr="00110B65">
              <w:rPr>
                <w:snapToGrid w:val="0"/>
                <w:color w:val="000000"/>
              </w:rPr>
              <w:t>1</w:t>
            </w:r>
            <w:r w:rsidR="00F621CA" w:rsidRPr="00110B65">
              <w:rPr>
                <w:snapToGrid w:val="0"/>
                <w:color w:val="000000"/>
              </w:rPr>
              <w:t>5</w:t>
            </w:r>
            <w:r w:rsidR="000D6552" w:rsidRPr="00110B65">
              <w:rPr>
                <w:snapToGrid w:val="0"/>
                <w:color w:val="000000"/>
              </w:rPr>
              <w:t xml:space="preserve"> Plano de trabalho não contém todos os requisitos legais. </w:t>
            </w:r>
          </w:p>
          <w:p w:rsidR="000D6552" w:rsidRPr="00110B65" w:rsidRDefault="001E1B44" w:rsidP="000D6552">
            <w:pPr>
              <w:spacing w:after="240"/>
              <w:rPr>
                <w:snapToGrid w:val="0"/>
                <w:color w:val="000000"/>
              </w:rPr>
            </w:pPr>
            <w:r w:rsidRPr="00110B65">
              <w:rPr>
                <w:snapToGrid w:val="0"/>
                <w:color w:val="000000"/>
              </w:rPr>
              <w:t>A</w:t>
            </w:r>
            <w:r w:rsidR="00E563A7" w:rsidRPr="00110B65">
              <w:rPr>
                <w:snapToGrid w:val="0"/>
                <w:color w:val="000000"/>
              </w:rPr>
              <w:t>1</w:t>
            </w:r>
            <w:r w:rsidR="00F621CA" w:rsidRPr="00110B65">
              <w:rPr>
                <w:snapToGrid w:val="0"/>
                <w:color w:val="000000"/>
              </w:rPr>
              <w:t>6</w:t>
            </w:r>
            <w:r w:rsidR="000D6552" w:rsidRPr="00110B65">
              <w:rPr>
                <w:snapToGrid w:val="0"/>
                <w:color w:val="000000"/>
              </w:rPr>
              <w:t xml:space="preserve"> Incompatibilidade entre o objeto do convênio e as diretrizes e os objetivos do programa.</w:t>
            </w:r>
          </w:p>
          <w:p w:rsidR="000D6552" w:rsidRPr="00110B65" w:rsidRDefault="001E1B44" w:rsidP="000D6552">
            <w:pPr>
              <w:spacing w:after="240"/>
              <w:rPr>
                <w:snapToGrid w:val="0"/>
                <w:color w:val="000000"/>
              </w:rPr>
            </w:pPr>
            <w:r w:rsidRPr="00110B65">
              <w:rPr>
                <w:snapToGrid w:val="0"/>
                <w:color w:val="000000"/>
              </w:rPr>
              <w:t>A</w:t>
            </w:r>
            <w:r w:rsidR="00F621CA" w:rsidRPr="00110B65">
              <w:rPr>
                <w:snapToGrid w:val="0"/>
                <w:color w:val="000000"/>
              </w:rPr>
              <w:t>17</w:t>
            </w:r>
            <w:r w:rsidR="000D6552" w:rsidRPr="00110B65">
              <w:rPr>
                <w:snapToGrid w:val="0"/>
                <w:color w:val="000000"/>
              </w:rPr>
              <w:t xml:space="preserve"> Incompatibilidade entre </w:t>
            </w:r>
            <w:r w:rsidR="00A340DD" w:rsidRPr="00110B65">
              <w:rPr>
                <w:snapToGrid w:val="0"/>
                <w:color w:val="000000"/>
              </w:rPr>
              <w:t xml:space="preserve">o objeto do convênio e </w:t>
            </w:r>
            <w:r w:rsidR="000D6552" w:rsidRPr="00110B65">
              <w:rPr>
                <w:snapToGrid w:val="0"/>
                <w:color w:val="000000"/>
              </w:rPr>
              <w:t>o objeto social da entidade.</w:t>
            </w:r>
          </w:p>
          <w:p w:rsidR="000D6552" w:rsidRPr="00110B65" w:rsidRDefault="000D6552" w:rsidP="000D6552">
            <w:pPr>
              <w:spacing w:after="240"/>
              <w:rPr>
                <w:snapToGrid w:val="0"/>
                <w:color w:val="000000"/>
              </w:rPr>
            </w:pPr>
            <w:r w:rsidRPr="00110B65">
              <w:t>A</w:t>
            </w:r>
            <w:r w:rsidR="00F621CA" w:rsidRPr="00110B65">
              <w:t>18</w:t>
            </w:r>
            <w:r w:rsidRPr="00110B65">
              <w:t xml:space="preserve"> Ausência de parecer técnico conclusivo</w:t>
            </w:r>
            <w:r w:rsidRPr="00110B65">
              <w:rPr>
                <w:snapToGrid w:val="0"/>
                <w:color w:val="000000"/>
              </w:rPr>
              <w:t xml:space="preserve"> </w:t>
            </w:r>
          </w:p>
          <w:p w:rsidR="000D6552" w:rsidRPr="00110B65" w:rsidRDefault="000D6552" w:rsidP="00F621CA">
            <w:pPr>
              <w:spacing w:after="240"/>
              <w:rPr>
                <w:snapToGrid w:val="0"/>
                <w:color w:val="000000"/>
              </w:rPr>
            </w:pPr>
            <w:r w:rsidRPr="00110B65">
              <w:rPr>
                <w:snapToGrid w:val="0"/>
                <w:color w:val="000000"/>
              </w:rPr>
              <w:t>A</w:t>
            </w:r>
            <w:r w:rsidR="00F621CA" w:rsidRPr="00110B65">
              <w:rPr>
                <w:snapToGrid w:val="0"/>
                <w:color w:val="000000"/>
              </w:rPr>
              <w:t>19</w:t>
            </w:r>
            <w:r w:rsidRPr="00110B65">
              <w:rPr>
                <w:snapToGrid w:val="0"/>
                <w:color w:val="000000"/>
              </w:rPr>
              <w:t xml:space="preserve"> Parecer incoerente com os documentos apresentados quanto à compatibilidade do plano de trabalho e quanto à capacidade da convenente</w:t>
            </w:r>
            <w:r w:rsidRPr="00110B65">
              <w:t>.</w:t>
            </w:r>
          </w:p>
        </w:tc>
      </w:tr>
      <w:tr w:rsidR="009B3056" w:rsidRPr="00110B65" w:rsidTr="00C73E69">
        <w:trPr>
          <w:gridBefore w:val="1"/>
          <w:wBefore w:w="102" w:type="pct"/>
          <w:cantSplit/>
          <w:trHeight w:val="7854"/>
        </w:trPr>
        <w:tc>
          <w:tcPr>
            <w:tcW w:w="654" w:type="pct"/>
          </w:tcPr>
          <w:p w:rsidR="009B3056" w:rsidRPr="00110B65" w:rsidRDefault="009B3056" w:rsidP="008135F0">
            <w:r w:rsidRPr="00110B65">
              <w:lastRenderedPageBreak/>
              <w:t>Q</w:t>
            </w:r>
            <w:r w:rsidR="000D6552" w:rsidRPr="00110B65">
              <w:t>7</w:t>
            </w:r>
            <w:r w:rsidRPr="00110B65">
              <w:t>. As condições exigidas para a celebração do convênio foram observadas e mantidas até o fim da vigência do instrumento?</w:t>
            </w:r>
          </w:p>
          <w:p w:rsidR="009B3056" w:rsidRPr="00110B65" w:rsidRDefault="009B3056" w:rsidP="008135F0">
            <w:pPr>
              <w:rPr>
                <w:i/>
              </w:rPr>
            </w:pPr>
          </w:p>
          <w:p w:rsidR="009B3056" w:rsidRPr="00110B65" w:rsidRDefault="009B3056" w:rsidP="008135F0"/>
        </w:tc>
        <w:tc>
          <w:tcPr>
            <w:tcW w:w="673" w:type="pct"/>
          </w:tcPr>
          <w:p w:rsidR="00525C79" w:rsidRPr="00110B65" w:rsidRDefault="00525C79" w:rsidP="00525C79">
            <w:pPr>
              <w:pStyle w:val="Textodenotadefim"/>
              <w:spacing w:after="240"/>
            </w:pPr>
            <w:r w:rsidRPr="00110B65">
              <w:t xml:space="preserve">Situação do convenente perante a administração pública federal e ente federativo (se for o caso). </w:t>
            </w:r>
          </w:p>
          <w:p w:rsidR="00525C79" w:rsidRPr="00110B65" w:rsidRDefault="00525C79" w:rsidP="00525C79">
            <w:pPr>
              <w:pStyle w:val="Textodenotadefim"/>
              <w:spacing w:after="240"/>
            </w:pPr>
            <w:r w:rsidRPr="00110B65">
              <w:t>Termos do plano de trabalho.</w:t>
            </w:r>
          </w:p>
          <w:p w:rsidR="00525C79" w:rsidRPr="00110B65" w:rsidRDefault="00525C79" w:rsidP="00525C79">
            <w:pPr>
              <w:pStyle w:val="Textodenotadefim"/>
              <w:spacing w:after="240"/>
            </w:pPr>
            <w:r w:rsidRPr="00110B65">
              <w:t>Condições ambientais de execução do objeto.</w:t>
            </w:r>
          </w:p>
          <w:p w:rsidR="00525C79" w:rsidRPr="00110B65" w:rsidRDefault="00525C79" w:rsidP="00525C79">
            <w:pPr>
              <w:pStyle w:val="Textodenotadefim"/>
              <w:spacing w:after="240"/>
            </w:pPr>
            <w:r w:rsidRPr="00110B65">
              <w:t>Condições da propriedade do imóvel, se for o caso.</w:t>
            </w:r>
          </w:p>
          <w:p w:rsidR="00525C79" w:rsidRPr="00110B65" w:rsidRDefault="00525C79" w:rsidP="00525C79">
            <w:pPr>
              <w:pStyle w:val="Textodenotadefim"/>
              <w:spacing w:after="240"/>
            </w:pPr>
            <w:r w:rsidRPr="00110B65">
              <w:t>Dados orçamentários /notas de empenho do concedente.</w:t>
            </w:r>
          </w:p>
          <w:p w:rsidR="00525C79" w:rsidRPr="00110B65" w:rsidRDefault="00525C79" w:rsidP="00525C79">
            <w:pPr>
              <w:pStyle w:val="Textodenotadefim"/>
              <w:spacing w:after="240"/>
            </w:pPr>
            <w:r w:rsidRPr="00110B65">
              <w:t>Existência de bens remanescentes</w:t>
            </w:r>
            <w:r w:rsidR="001814CE" w:rsidRPr="00110B65">
              <w:t>.</w:t>
            </w:r>
          </w:p>
          <w:p w:rsidR="00525C79" w:rsidRPr="00110B65" w:rsidRDefault="00525C79" w:rsidP="00525C79">
            <w:pPr>
              <w:pStyle w:val="Textodenotadefim"/>
              <w:spacing w:after="240"/>
            </w:pPr>
            <w:r w:rsidRPr="00110B65">
              <w:t>Existência de condição suspensiva.</w:t>
            </w:r>
          </w:p>
          <w:p w:rsidR="009B3056" w:rsidRPr="00110B65" w:rsidRDefault="00525C79" w:rsidP="001814CE">
            <w:pPr>
              <w:pStyle w:val="Textodenotadefim"/>
              <w:spacing w:after="240"/>
            </w:pPr>
            <w:r w:rsidRPr="00110B65">
              <w:t>Necessidade d</w:t>
            </w:r>
            <w:r w:rsidR="001814CE" w:rsidRPr="00110B65">
              <w:t>o</w:t>
            </w:r>
            <w:r w:rsidRPr="00110B65">
              <w:t xml:space="preserve"> interveniente.</w:t>
            </w:r>
          </w:p>
        </w:tc>
        <w:tc>
          <w:tcPr>
            <w:tcW w:w="674" w:type="pct"/>
          </w:tcPr>
          <w:p w:rsidR="009B3056" w:rsidRPr="00110B65" w:rsidRDefault="009B3056" w:rsidP="00EE4C18">
            <w:pPr>
              <w:spacing w:after="240"/>
            </w:pPr>
            <w:r w:rsidRPr="00110B65">
              <w:t>Siconv.</w:t>
            </w:r>
          </w:p>
          <w:p w:rsidR="009B3056" w:rsidRPr="00110B65" w:rsidRDefault="009B3056" w:rsidP="007165AE">
            <w:pPr>
              <w:spacing w:after="240"/>
            </w:pPr>
            <w:r w:rsidRPr="00110B65">
              <w:t>Órgão/entidade concedente.</w:t>
            </w:r>
          </w:p>
          <w:p w:rsidR="009B3056" w:rsidRPr="00110B65" w:rsidRDefault="009B3056" w:rsidP="00EE4C18">
            <w:pPr>
              <w:spacing w:after="240"/>
            </w:pPr>
            <w:r w:rsidRPr="00110B65">
              <w:t>Cauc.</w:t>
            </w:r>
          </w:p>
          <w:p w:rsidR="009B3056" w:rsidRPr="00110B65" w:rsidRDefault="009B3056" w:rsidP="00C45D94"/>
        </w:tc>
        <w:tc>
          <w:tcPr>
            <w:tcW w:w="2121" w:type="pct"/>
          </w:tcPr>
          <w:p w:rsidR="009B3056" w:rsidRPr="00110B65" w:rsidRDefault="009B3056" w:rsidP="00EE4C18">
            <w:pPr>
              <w:rPr>
                <w:b/>
              </w:rPr>
            </w:pPr>
            <w:r w:rsidRPr="00110B65">
              <w:rPr>
                <w:b/>
              </w:rPr>
              <w:t>Regularidade na celebração de convênio.</w:t>
            </w:r>
          </w:p>
          <w:p w:rsidR="009B3056" w:rsidRPr="00110B65" w:rsidRDefault="000D6552" w:rsidP="00EE4C18">
            <w:pPr>
              <w:rPr>
                <w:snapToGrid w:val="0"/>
              </w:rPr>
            </w:pPr>
            <w:r w:rsidRPr="00110B65">
              <w:rPr>
                <w:snapToGrid w:val="0"/>
              </w:rPr>
              <w:t>7</w:t>
            </w:r>
            <w:r w:rsidR="009B3056" w:rsidRPr="00110B65">
              <w:rPr>
                <w:snapToGrid w:val="0"/>
              </w:rPr>
              <w:t>.1. Verificar se são respeitadas as condições para celebração de convênio, quais sejam:</w:t>
            </w:r>
          </w:p>
          <w:p w:rsidR="009B3056" w:rsidRPr="00110B65" w:rsidRDefault="000D6552" w:rsidP="00E8038D">
            <w:pPr>
              <w:rPr>
                <w:b/>
              </w:rPr>
            </w:pPr>
            <w:r w:rsidRPr="00110B65">
              <w:rPr>
                <w:snapToGrid w:val="0"/>
              </w:rPr>
              <w:t>7</w:t>
            </w:r>
            <w:r w:rsidR="009B3056" w:rsidRPr="00110B65">
              <w:rPr>
                <w:snapToGrid w:val="0"/>
              </w:rPr>
              <w:t xml:space="preserve">.1.1. Informações do cadastro atualizadas no Siconv (conforme item </w:t>
            </w:r>
            <w:r w:rsidR="009B3056" w:rsidRPr="00110B65">
              <w:rPr>
                <w:b/>
              </w:rPr>
              <w:t xml:space="preserve">Cadastro regular do convenente no Siconv - </w:t>
            </w:r>
            <w:r w:rsidR="009B3056" w:rsidRPr="00110B65">
              <w:t xml:space="preserve">Questão </w:t>
            </w:r>
            <w:r w:rsidR="00B2768E" w:rsidRPr="00110B65">
              <w:t>5</w:t>
            </w:r>
            <w:r w:rsidR="009B3056" w:rsidRPr="00110B65">
              <w:t>).</w:t>
            </w:r>
          </w:p>
          <w:p w:rsidR="00E0538B" w:rsidRPr="00110B65" w:rsidRDefault="000D6552" w:rsidP="00E0538B">
            <w:pPr>
              <w:rPr>
                <w:b/>
              </w:rPr>
            </w:pPr>
            <w:r w:rsidRPr="00110B65">
              <w:t>7</w:t>
            </w:r>
            <w:r w:rsidR="009B3056" w:rsidRPr="00110B65">
              <w:t>.1.2. Verificar se há plano de trabalho aprovado</w:t>
            </w:r>
            <w:r w:rsidRPr="00110B65">
              <w:t xml:space="preserve"> (conforme item </w:t>
            </w:r>
            <w:r w:rsidR="00E0538B" w:rsidRPr="00110B65">
              <w:rPr>
                <w:b/>
              </w:rPr>
              <w:t xml:space="preserve">Adequação dos planos de trabalho – </w:t>
            </w:r>
            <w:r w:rsidR="00E0538B" w:rsidRPr="00110B65">
              <w:t>Questão 6)</w:t>
            </w:r>
            <w:r w:rsidR="00E0538B" w:rsidRPr="00110B65">
              <w:rPr>
                <w:b/>
              </w:rPr>
              <w:t>.</w:t>
            </w:r>
          </w:p>
          <w:p w:rsidR="009B3056" w:rsidRPr="00110B65" w:rsidRDefault="00E0538B" w:rsidP="00517B11">
            <w:r w:rsidRPr="00110B65">
              <w:t>7</w:t>
            </w:r>
            <w:r w:rsidR="009B3056" w:rsidRPr="00110B65">
              <w:t>.</w:t>
            </w:r>
            <w:r w:rsidRPr="00110B65">
              <w:t>1</w:t>
            </w:r>
            <w:r w:rsidR="009B3056" w:rsidRPr="00110B65">
              <w:t xml:space="preserve">.3. Licença ambiental prévia, quando envolver obras, instalações ou serviços que exijam estudos ambientais, na forma disciplinada pelo Conselho Nacional do Meio Ambiente </w:t>
            </w:r>
            <w:r w:rsidR="001814CE" w:rsidRPr="00110B65">
              <w:t xml:space="preserve">- </w:t>
            </w:r>
            <w:proofErr w:type="spellStart"/>
            <w:r w:rsidR="009B3056" w:rsidRPr="00110B65">
              <w:t>Conama</w:t>
            </w:r>
            <w:proofErr w:type="spellEnd"/>
            <w:r w:rsidR="009B3056" w:rsidRPr="00110B65">
              <w:t xml:space="preserve"> (a critério </w:t>
            </w:r>
            <w:proofErr w:type="gramStart"/>
            <w:r w:rsidR="009B3056" w:rsidRPr="00110B65">
              <w:t>do concedente</w:t>
            </w:r>
            <w:proofErr w:type="gramEnd"/>
            <w:r w:rsidR="009B3056" w:rsidRPr="00110B65">
              <w:t>, esse documento pode ser encaminhado junto com pro</w:t>
            </w:r>
            <w:r w:rsidR="00113055" w:rsidRPr="00110B65">
              <w:t>jeto básico, após a celebração).</w:t>
            </w:r>
          </w:p>
          <w:p w:rsidR="00113055" w:rsidRPr="00110B65" w:rsidRDefault="00113055" w:rsidP="00113055">
            <w:r w:rsidRPr="00110B65">
              <w:t>a) verificar no anexo I, da resolução Conama 237/1997, quais as atividades ou empreendimentos sujeitos ao licenciamento ambiental;</w:t>
            </w:r>
          </w:p>
          <w:p w:rsidR="00113055" w:rsidRPr="00110B65" w:rsidRDefault="00113055" w:rsidP="00113055">
            <w:r w:rsidRPr="00110B65">
              <w:t>b) caso não fique claro, mas, pelo objeto, haja possibilidade de que seja necessária a licença ambiental prévia, deverá ser feita consulta à Secob ou ao Ibama, para esclarecer a questão.</w:t>
            </w:r>
          </w:p>
          <w:p w:rsidR="009B3056" w:rsidRPr="00110B65" w:rsidRDefault="00E0538B" w:rsidP="00517B11">
            <w:r w:rsidRPr="00110B65">
              <w:t>7.1</w:t>
            </w:r>
            <w:r w:rsidR="009B3056" w:rsidRPr="00110B65">
              <w:t>.4. Comprovação de que a convenente possui o exercício pleno dos poderes inerentes à propriedade do imóvel, nos termos do inciso IV do art. 25 da PI 127/08, c/c §§ 1º a 4º do mesmo artigo (aplicável quando o objeto do convênio se tratar de execução de obras ou benfeitorias em imóvel). A critério do concedente, esse documento poderá ser encaminhado junto com projeto básico, após a celebração.</w:t>
            </w:r>
          </w:p>
          <w:p w:rsidR="00E0538B" w:rsidRPr="00110B65" w:rsidRDefault="00E0538B" w:rsidP="00E0538B">
            <w:r w:rsidRPr="00110B65">
              <w:t>7.2. Dotação específica no orçamento do</w:t>
            </w:r>
            <w:r w:rsidR="00E12F69" w:rsidRPr="00110B65">
              <w:t xml:space="preserve"> </w:t>
            </w:r>
            <w:r w:rsidRPr="00110B65">
              <w:t>concedente, evidenciada no instrumento pela respectiva nota de empenho.</w:t>
            </w:r>
          </w:p>
          <w:p w:rsidR="00E0538B" w:rsidRPr="00110B65" w:rsidRDefault="00E0538B" w:rsidP="00E0538B">
            <w:r w:rsidRPr="00110B65">
              <w:t>7.3. Estipulação do destino de bens remanescentes do convênio. Os bens remanescentes podem ser doados, quando, após a consecução do objeto, forem necessários para assegurar a continuidade de programa governamental, observado o disposto no termo e na legislação.</w:t>
            </w:r>
          </w:p>
          <w:p w:rsidR="009B3056" w:rsidRPr="00110B65" w:rsidRDefault="00E15F01" w:rsidP="00CE394F">
            <w:pPr>
              <w:rPr>
                <w:b/>
              </w:rPr>
            </w:pPr>
            <w:r w:rsidRPr="00110B65">
              <w:rPr>
                <w:b/>
              </w:rPr>
              <w:t>Continua...</w:t>
            </w:r>
          </w:p>
        </w:tc>
        <w:tc>
          <w:tcPr>
            <w:tcW w:w="776" w:type="pct"/>
            <w:gridSpan w:val="2"/>
          </w:tcPr>
          <w:p w:rsidR="006E22BA" w:rsidRPr="00110B65" w:rsidRDefault="009B3056" w:rsidP="006E22BA">
            <w:pPr>
              <w:jc w:val="both"/>
              <w:rPr>
                <w:rFonts w:ascii="Times-Roman" w:hAnsi="Times-Roman" w:cs="Times-Roman"/>
              </w:rPr>
            </w:pPr>
            <w:r w:rsidRPr="00110B65">
              <w:rPr>
                <w:snapToGrid w:val="0"/>
                <w:color w:val="000000"/>
              </w:rPr>
              <w:t>A</w:t>
            </w:r>
            <w:r w:rsidR="008A633F" w:rsidRPr="00110B65">
              <w:rPr>
                <w:snapToGrid w:val="0"/>
                <w:color w:val="000000"/>
              </w:rPr>
              <w:t>2</w:t>
            </w:r>
            <w:r w:rsidR="00F621CA" w:rsidRPr="00110B65">
              <w:rPr>
                <w:snapToGrid w:val="0"/>
                <w:color w:val="000000"/>
              </w:rPr>
              <w:t>0</w:t>
            </w:r>
            <w:r w:rsidR="00947406" w:rsidRPr="00110B65">
              <w:rPr>
                <w:snapToGrid w:val="0"/>
                <w:color w:val="000000"/>
              </w:rPr>
              <w:t xml:space="preserve"> </w:t>
            </w:r>
            <w:r w:rsidR="00947406" w:rsidRPr="00110B65">
              <w:rPr>
                <w:rFonts w:ascii="Times-Roman" w:hAnsi="Times-Roman" w:cs="Times-Roman"/>
              </w:rPr>
              <w:t>Inobservância das condições legais para celebração</w:t>
            </w:r>
            <w:r w:rsidR="006E22BA" w:rsidRPr="00110B65">
              <w:rPr>
                <w:rFonts w:ascii="Times-Roman" w:hAnsi="Times-Roman" w:cs="Times-Roman"/>
              </w:rPr>
              <w:t>:</w:t>
            </w:r>
          </w:p>
          <w:p w:rsidR="006E22BA" w:rsidRPr="00110B65" w:rsidRDefault="006E22BA" w:rsidP="006E22BA">
            <w:pPr>
              <w:jc w:val="both"/>
              <w:rPr>
                <w:rFonts w:ascii="Times-Roman" w:hAnsi="Times-Roman" w:cs="Times-Roman"/>
              </w:rPr>
            </w:pPr>
            <w:r w:rsidRPr="00110B65">
              <w:rPr>
                <w:rFonts w:ascii="Times-Roman" w:hAnsi="Times-Roman" w:cs="Times-Roman"/>
              </w:rPr>
              <w:t xml:space="preserve">- cadastro convenente no </w:t>
            </w:r>
            <w:proofErr w:type="spellStart"/>
            <w:r w:rsidRPr="00110B65">
              <w:rPr>
                <w:rFonts w:ascii="Times-Roman" w:hAnsi="Times-Roman" w:cs="Times-Roman"/>
              </w:rPr>
              <w:t>Siconv</w:t>
            </w:r>
            <w:proofErr w:type="spellEnd"/>
            <w:r w:rsidRPr="00110B65">
              <w:rPr>
                <w:rFonts w:ascii="Times-Roman" w:hAnsi="Times-Roman" w:cs="Times-Roman"/>
              </w:rPr>
              <w:t>;</w:t>
            </w:r>
          </w:p>
          <w:p w:rsidR="006E22BA" w:rsidRPr="00110B65" w:rsidRDefault="006E22BA" w:rsidP="006E22BA">
            <w:pPr>
              <w:jc w:val="both"/>
              <w:rPr>
                <w:rFonts w:ascii="Times-Roman" w:hAnsi="Times-Roman" w:cs="Times-Roman"/>
              </w:rPr>
            </w:pPr>
            <w:r w:rsidRPr="00110B65">
              <w:rPr>
                <w:rFonts w:ascii="Times-Roman" w:hAnsi="Times-Roman" w:cs="Times-Roman"/>
              </w:rPr>
              <w:t>- Plano de Trabalho aprovado;</w:t>
            </w:r>
          </w:p>
          <w:p w:rsidR="00947406" w:rsidRPr="00110B65" w:rsidRDefault="006E22BA" w:rsidP="006E22BA">
            <w:pPr>
              <w:jc w:val="both"/>
              <w:rPr>
                <w:snapToGrid w:val="0"/>
                <w:color w:val="000000"/>
              </w:rPr>
            </w:pPr>
            <w:r w:rsidRPr="00110B65">
              <w:rPr>
                <w:rFonts w:ascii="Times-Roman" w:hAnsi="Times-Roman" w:cs="Times-Roman"/>
              </w:rPr>
              <w:t>-</w:t>
            </w:r>
            <w:r w:rsidR="00947406" w:rsidRPr="00110B65">
              <w:rPr>
                <w:snapToGrid w:val="0"/>
                <w:color w:val="000000"/>
              </w:rPr>
              <w:t xml:space="preserve"> </w:t>
            </w:r>
            <w:r w:rsidRPr="00110B65">
              <w:rPr>
                <w:snapToGrid w:val="0"/>
                <w:color w:val="000000"/>
              </w:rPr>
              <w:t>licença ambiental prévia, quando necessária;</w:t>
            </w:r>
          </w:p>
          <w:p w:rsidR="006E22BA" w:rsidRPr="00110B65" w:rsidRDefault="006E22BA" w:rsidP="006E22BA">
            <w:pPr>
              <w:jc w:val="both"/>
              <w:rPr>
                <w:rFonts w:ascii="Times-Roman" w:hAnsi="Times-Roman" w:cs="Times-Roman"/>
              </w:rPr>
            </w:pPr>
            <w:r w:rsidRPr="00110B65">
              <w:rPr>
                <w:snapToGrid w:val="0"/>
                <w:color w:val="000000"/>
              </w:rPr>
              <w:t>- comprovação da propriedade do imóvel, quando for o caso.</w:t>
            </w:r>
          </w:p>
          <w:p w:rsidR="00947406" w:rsidRPr="00110B65" w:rsidRDefault="00947406" w:rsidP="006E22BA">
            <w:pPr>
              <w:rPr>
                <w:snapToGrid w:val="0"/>
                <w:color w:val="000000"/>
              </w:rPr>
            </w:pPr>
          </w:p>
          <w:p w:rsidR="009B3056" w:rsidRPr="00110B65" w:rsidRDefault="00E0538B" w:rsidP="006E22BA">
            <w:r w:rsidRPr="00110B65">
              <w:rPr>
                <w:snapToGrid w:val="0"/>
                <w:color w:val="000000"/>
              </w:rPr>
              <w:t>A</w:t>
            </w:r>
            <w:r w:rsidR="006E22BA" w:rsidRPr="00110B65">
              <w:rPr>
                <w:snapToGrid w:val="0"/>
                <w:color w:val="000000"/>
              </w:rPr>
              <w:t>2</w:t>
            </w:r>
            <w:r w:rsidR="00F621CA" w:rsidRPr="00110B65">
              <w:rPr>
                <w:snapToGrid w:val="0"/>
                <w:color w:val="000000"/>
              </w:rPr>
              <w:t>1</w:t>
            </w:r>
            <w:r w:rsidRPr="00110B65">
              <w:rPr>
                <w:snapToGrid w:val="0"/>
                <w:color w:val="000000"/>
              </w:rPr>
              <w:t xml:space="preserve"> Ausência de dotação orçamentária específica/nota de empenho para a consecução do convênio</w:t>
            </w:r>
            <w:r w:rsidRPr="00110B65">
              <w:t>.</w:t>
            </w:r>
            <w:r w:rsidR="009B3056" w:rsidRPr="00110B65">
              <w:t xml:space="preserve"> </w:t>
            </w:r>
          </w:p>
          <w:p w:rsidR="006E22BA" w:rsidRPr="00110B65" w:rsidRDefault="006E22BA" w:rsidP="006E22BA"/>
          <w:p w:rsidR="00E12F69" w:rsidRPr="00110B65" w:rsidRDefault="00E12F69" w:rsidP="006E22BA">
            <w:r w:rsidRPr="00110B65">
              <w:t>A</w:t>
            </w:r>
            <w:r w:rsidR="00131438" w:rsidRPr="00110B65">
              <w:t>2</w:t>
            </w:r>
            <w:r w:rsidR="00F621CA" w:rsidRPr="00110B65">
              <w:t>2</w:t>
            </w:r>
            <w:r w:rsidRPr="00110B65">
              <w:t xml:space="preserve"> Não estipulação do destino de bens remanescentes do convênio.</w:t>
            </w:r>
          </w:p>
          <w:p w:rsidR="006E22BA" w:rsidRPr="00110B65" w:rsidRDefault="006E22BA" w:rsidP="006E22BA"/>
          <w:p w:rsidR="006E22BA" w:rsidRPr="00110B65" w:rsidRDefault="006E22BA" w:rsidP="006E22BA">
            <w:pPr>
              <w:spacing w:after="240"/>
              <w:rPr>
                <w:snapToGrid w:val="0"/>
                <w:color w:val="000000"/>
              </w:rPr>
            </w:pPr>
            <w:r w:rsidRPr="00110B65">
              <w:rPr>
                <w:snapToGrid w:val="0"/>
                <w:color w:val="000000"/>
              </w:rPr>
              <w:t>A</w:t>
            </w:r>
            <w:r w:rsidR="00131438" w:rsidRPr="00110B65">
              <w:rPr>
                <w:snapToGrid w:val="0"/>
                <w:color w:val="000000"/>
              </w:rPr>
              <w:t>2</w:t>
            </w:r>
            <w:r w:rsidR="00F621CA" w:rsidRPr="00110B65">
              <w:rPr>
                <w:snapToGrid w:val="0"/>
                <w:color w:val="000000"/>
              </w:rPr>
              <w:t>3</w:t>
            </w:r>
            <w:r w:rsidRPr="00110B65">
              <w:rPr>
                <w:snapToGrid w:val="0"/>
                <w:color w:val="000000"/>
              </w:rPr>
              <w:t xml:space="preserve"> Início de execução antes de implementadas condições suspensivas.</w:t>
            </w:r>
          </w:p>
          <w:p w:rsidR="009B3056" w:rsidRPr="00110B65" w:rsidRDefault="009B3056" w:rsidP="008A3F7A">
            <w:pPr>
              <w:spacing w:after="240"/>
              <w:rPr>
                <w:snapToGrid w:val="0"/>
                <w:color w:val="000000"/>
              </w:rPr>
            </w:pPr>
            <w:r w:rsidRPr="00110B65">
              <w:rPr>
                <w:b/>
              </w:rPr>
              <w:t>Continua...</w:t>
            </w:r>
          </w:p>
        </w:tc>
      </w:tr>
      <w:tr w:rsidR="009B3056" w:rsidRPr="00110B65" w:rsidTr="00C73E69">
        <w:trPr>
          <w:gridBefore w:val="1"/>
          <w:wBefore w:w="102" w:type="pct"/>
          <w:cantSplit/>
        </w:trPr>
        <w:tc>
          <w:tcPr>
            <w:tcW w:w="654" w:type="pct"/>
          </w:tcPr>
          <w:p w:rsidR="009B3056" w:rsidRPr="00110B65" w:rsidRDefault="009B3056" w:rsidP="00E0538B">
            <w:r w:rsidRPr="00110B65">
              <w:lastRenderedPageBreak/>
              <w:t>Q</w:t>
            </w:r>
            <w:r w:rsidR="00E0538B" w:rsidRPr="00110B65">
              <w:t>7</w:t>
            </w:r>
            <w:r w:rsidRPr="00110B65">
              <w:t>. Continuação.</w:t>
            </w:r>
          </w:p>
        </w:tc>
        <w:tc>
          <w:tcPr>
            <w:tcW w:w="673" w:type="pct"/>
          </w:tcPr>
          <w:p w:rsidR="009B3056" w:rsidRPr="00110B65" w:rsidRDefault="009B3056" w:rsidP="008135F0">
            <w:pPr>
              <w:pStyle w:val="Textodenotadefim"/>
            </w:pPr>
          </w:p>
        </w:tc>
        <w:tc>
          <w:tcPr>
            <w:tcW w:w="674" w:type="pct"/>
          </w:tcPr>
          <w:p w:rsidR="009B3056" w:rsidRPr="00110B65" w:rsidRDefault="009B3056" w:rsidP="008135F0"/>
        </w:tc>
        <w:tc>
          <w:tcPr>
            <w:tcW w:w="2121" w:type="pct"/>
          </w:tcPr>
          <w:p w:rsidR="00113055" w:rsidRPr="00110B65" w:rsidRDefault="00113055" w:rsidP="00113055">
            <w:r w:rsidRPr="00110B65">
              <w:t>a) verificar se há cláusula, no instrumento de celebração, prevendo o destino de possíveis bens remanescentes.</w:t>
            </w:r>
          </w:p>
          <w:p w:rsidR="00113055" w:rsidRPr="00110B65" w:rsidRDefault="00113055" w:rsidP="00113055">
            <w:r w:rsidRPr="00110B65">
              <w:t>b) analisar se o destino previsto está de acordo com o disposto na PI 127/2008, no decreto 99.658/90, na lei 8.666/93 e outras possíveis normas relacionadas.</w:t>
            </w:r>
          </w:p>
          <w:p w:rsidR="009B3056" w:rsidRPr="00110B65" w:rsidRDefault="00E0538B" w:rsidP="00517B11">
            <w:pPr>
              <w:rPr>
                <w:snapToGrid w:val="0"/>
              </w:rPr>
            </w:pPr>
            <w:r w:rsidRPr="00110B65">
              <w:rPr>
                <w:snapToGrid w:val="0"/>
              </w:rPr>
              <w:t>7.4</w:t>
            </w:r>
            <w:r w:rsidR="009B3056" w:rsidRPr="00110B65">
              <w:rPr>
                <w:snapToGrid w:val="0"/>
              </w:rPr>
              <w:t>. Verificar no instrumento de celebração do convênio se há previsão de condição que deveria ser cumprida pelo convenente e se o convênio produziu efeitos antes de cumpridas essas condições suspensivas.</w:t>
            </w:r>
          </w:p>
          <w:p w:rsidR="009B3056" w:rsidRPr="00110B65" w:rsidRDefault="009B3056" w:rsidP="00517B11">
            <w:pPr>
              <w:rPr>
                <w:snapToGrid w:val="0"/>
              </w:rPr>
            </w:pPr>
            <w:r w:rsidRPr="00110B65">
              <w:rPr>
                <w:snapToGrid w:val="0"/>
              </w:rPr>
              <w:t>a) Analisar a condição e verificar se estava vinculada a uma data específica. Caso não estivesse, identificar o fato que daria termo à condição.</w:t>
            </w:r>
          </w:p>
          <w:p w:rsidR="009B3056" w:rsidRPr="00110B65" w:rsidRDefault="009B3056" w:rsidP="00517B11">
            <w:pPr>
              <w:rPr>
                <w:snapToGrid w:val="0"/>
              </w:rPr>
            </w:pPr>
            <w:r w:rsidRPr="00110B65">
              <w:rPr>
                <w:snapToGrid w:val="0"/>
              </w:rPr>
              <w:t>b) Analisar os pareceres, anexos e cronogramas de execução do convênio e verificar quando ocorreu o fato que deu termo à suspensão.</w:t>
            </w:r>
          </w:p>
          <w:p w:rsidR="009B3056" w:rsidRPr="00110B65" w:rsidRDefault="009B3056" w:rsidP="00517B11">
            <w:pPr>
              <w:rPr>
                <w:snapToGrid w:val="0"/>
              </w:rPr>
            </w:pPr>
            <w:r w:rsidRPr="00110B65">
              <w:rPr>
                <w:snapToGrid w:val="0"/>
              </w:rPr>
              <w:t>c) Verificar quando foi depositada a primeira parcela do recurso repassado. Esse depósito pode ser efetuado antes do termo da condição, mas, nesse caso, deve permanecer bloqueado.</w:t>
            </w:r>
          </w:p>
          <w:p w:rsidR="009B3056" w:rsidRPr="00110B65" w:rsidRDefault="00E0538B" w:rsidP="00497427">
            <w:pPr>
              <w:rPr>
                <w:snapToGrid w:val="0"/>
              </w:rPr>
            </w:pPr>
            <w:r w:rsidRPr="00110B65">
              <w:rPr>
                <w:snapToGrid w:val="0"/>
              </w:rPr>
              <w:t>7.5</w:t>
            </w:r>
            <w:r w:rsidR="009B3056" w:rsidRPr="00110B65">
              <w:rPr>
                <w:snapToGrid w:val="0"/>
              </w:rPr>
              <w:t>. Verificar se o chefe do Poder Executivo do respectivo ente federativo figura no instrumento como interveniente, caso o convenente seja órgão ou entidade da administração pública indireta. Caso outra pessoa tenha assinado, deve constar do processo a devida delegação de competência.</w:t>
            </w:r>
          </w:p>
          <w:p w:rsidR="00113055" w:rsidRPr="00110B65" w:rsidRDefault="00113055" w:rsidP="00497427">
            <w:pPr>
              <w:rPr>
                <w:snapToGrid w:val="0"/>
              </w:rPr>
            </w:pPr>
          </w:p>
          <w:p w:rsidR="00113055" w:rsidRPr="00110B65" w:rsidRDefault="00113055" w:rsidP="00497427">
            <w:pPr>
              <w:rPr>
                <w:snapToGrid w:val="0"/>
              </w:rPr>
            </w:pPr>
          </w:p>
          <w:p w:rsidR="00113055" w:rsidRPr="00110B65" w:rsidRDefault="00113055" w:rsidP="00497427">
            <w:pPr>
              <w:rPr>
                <w:snapToGrid w:val="0"/>
              </w:rPr>
            </w:pPr>
          </w:p>
          <w:p w:rsidR="00113055" w:rsidRPr="00110B65" w:rsidRDefault="00113055" w:rsidP="00497427">
            <w:pPr>
              <w:rPr>
                <w:snapToGrid w:val="0"/>
              </w:rPr>
            </w:pPr>
          </w:p>
        </w:tc>
        <w:tc>
          <w:tcPr>
            <w:tcW w:w="776" w:type="pct"/>
            <w:gridSpan w:val="2"/>
          </w:tcPr>
          <w:p w:rsidR="009B3056" w:rsidRPr="00110B65" w:rsidRDefault="009B3056" w:rsidP="00517B11">
            <w:pPr>
              <w:spacing w:after="240"/>
            </w:pPr>
            <w:r w:rsidRPr="00110B65">
              <w:t>A</w:t>
            </w:r>
            <w:r w:rsidR="00F621CA" w:rsidRPr="00110B65">
              <w:t>24</w:t>
            </w:r>
            <w:r w:rsidRPr="00110B65">
              <w:t xml:space="preserve"> Ausência de interveniência do estado federativo, quando for necessário.</w:t>
            </w:r>
          </w:p>
          <w:p w:rsidR="009B3056" w:rsidRPr="00110B65" w:rsidRDefault="009B3056" w:rsidP="00CA5D38">
            <w:pPr>
              <w:spacing w:after="240"/>
              <w:rPr>
                <w:snapToGrid w:val="0"/>
                <w:color w:val="000000"/>
              </w:rPr>
            </w:pPr>
          </w:p>
        </w:tc>
      </w:tr>
      <w:tr w:rsidR="009B3056" w:rsidRPr="00110B65" w:rsidTr="00C73E69">
        <w:trPr>
          <w:gridBefore w:val="1"/>
          <w:wBefore w:w="102" w:type="pct"/>
          <w:cantSplit/>
          <w:trHeight w:val="8691"/>
        </w:trPr>
        <w:tc>
          <w:tcPr>
            <w:tcW w:w="654" w:type="pct"/>
          </w:tcPr>
          <w:p w:rsidR="009B3056" w:rsidRPr="00110B65" w:rsidRDefault="009B3056" w:rsidP="0095394C">
            <w:r w:rsidRPr="00110B65">
              <w:lastRenderedPageBreak/>
              <w:t>Q8. Os instrumentos firmados pelo órgão ou entidade repassador de recursos federais estão de acordo com as normas pertinentes?</w:t>
            </w:r>
          </w:p>
        </w:tc>
        <w:tc>
          <w:tcPr>
            <w:tcW w:w="673" w:type="pct"/>
          </w:tcPr>
          <w:p w:rsidR="00525C79" w:rsidRPr="00110B65" w:rsidRDefault="00525C79" w:rsidP="00525C79">
            <w:pPr>
              <w:pStyle w:val="Textodenotadefim"/>
              <w:spacing w:after="240"/>
            </w:pPr>
            <w:r w:rsidRPr="00110B65">
              <w:t>Cláusulas das minutas dos instrumentos de celebração de convênios.</w:t>
            </w:r>
          </w:p>
          <w:p w:rsidR="00525C79" w:rsidRPr="00110B65" w:rsidRDefault="00525C79" w:rsidP="00525C79">
            <w:pPr>
              <w:pStyle w:val="Textodenotadefim"/>
              <w:spacing w:after="240"/>
            </w:pPr>
            <w:r w:rsidRPr="00110B65">
              <w:t>Existência de participação de recurso externo.</w:t>
            </w:r>
          </w:p>
          <w:p w:rsidR="009B3056" w:rsidRPr="00110B65" w:rsidRDefault="00525C79" w:rsidP="00525C79">
            <w:pPr>
              <w:pStyle w:val="Textodenotadefim"/>
              <w:spacing w:after="240"/>
            </w:pPr>
            <w:r w:rsidRPr="00110B65">
              <w:t>Termos da avaliação jurídica da minuta.</w:t>
            </w:r>
          </w:p>
        </w:tc>
        <w:tc>
          <w:tcPr>
            <w:tcW w:w="674" w:type="pct"/>
          </w:tcPr>
          <w:p w:rsidR="009B3056" w:rsidRPr="00110B65" w:rsidRDefault="009B3056" w:rsidP="005505B1">
            <w:pPr>
              <w:spacing w:after="240"/>
            </w:pPr>
            <w:r w:rsidRPr="00110B65">
              <w:t>Siconv.</w:t>
            </w:r>
          </w:p>
          <w:p w:rsidR="009B3056" w:rsidRPr="00110B65" w:rsidRDefault="009B3056" w:rsidP="0090395B">
            <w:pPr>
              <w:spacing w:after="240"/>
            </w:pPr>
            <w:r w:rsidRPr="00110B65">
              <w:t>Órgão/entidade concedente.</w:t>
            </w:r>
          </w:p>
        </w:tc>
        <w:tc>
          <w:tcPr>
            <w:tcW w:w="2121" w:type="pct"/>
          </w:tcPr>
          <w:p w:rsidR="009B3056" w:rsidRPr="00110B65" w:rsidRDefault="009B3056" w:rsidP="008135F0">
            <w:pPr>
              <w:rPr>
                <w:b/>
              </w:rPr>
            </w:pPr>
            <w:r w:rsidRPr="00110B65">
              <w:rPr>
                <w:b/>
              </w:rPr>
              <w:t>Adequação legal dos instrumentos de celebração de convênio.</w:t>
            </w:r>
          </w:p>
          <w:p w:rsidR="009B3056" w:rsidRPr="00110B65" w:rsidRDefault="009B3056" w:rsidP="00C45D94">
            <w:r w:rsidRPr="00110B65">
              <w:t>8.1. Verificar se os instrumentos dos convênios estão anexados no Siconv e se contêm todas as cláusulas exigidas pelo art. 30 da PI 127/08, em especial aquelas que estabeleçam:</w:t>
            </w:r>
          </w:p>
          <w:p w:rsidR="009B3056" w:rsidRPr="00110B65" w:rsidRDefault="009B3056" w:rsidP="00C45D94">
            <w:r w:rsidRPr="00110B65">
              <w:t>a) o objeto e seus elementos característicos, em consonância com o Plano de Trabalho;</w:t>
            </w:r>
          </w:p>
          <w:p w:rsidR="009B3056" w:rsidRPr="00110B65" w:rsidRDefault="009B3056" w:rsidP="00C45D94">
            <w:r w:rsidRPr="00110B65">
              <w:t>b) as obrigações de cada um dos partícipes;</w:t>
            </w:r>
          </w:p>
          <w:p w:rsidR="009B3056" w:rsidRPr="00110B65" w:rsidRDefault="009B3056" w:rsidP="00C45D94">
            <w:r w:rsidRPr="00110B65">
              <w:t>c) a contrapartida, quando couber, e a forma de sua aferição quando atendida por meio de bens e serviços;</w:t>
            </w:r>
          </w:p>
          <w:p w:rsidR="009B3056" w:rsidRPr="00110B65" w:rsidRDefault="009B3056" w:rsidP="00C45D94">
            <w:r w:rsidRPr="00110B65">
              <w:t>d) as obrigações do interveniente, quando houver;</w:t>
            </w:r>
          </w:p>
          <w:p w:rsidR="009B3056" w:rsidRPr="00110B65" w:rsidRDefault="009B3056" w:rsidP="00B31F14">
            <w:r w:rsidRPr="00110B65">
              <w:t>e) a vigência, fixada de acordo com o prazo previsto para a consecução do objeto e em função das metas estabelecidas;</w:t>
            </w:r>
          </w:p>
          <w:p w:rsidR="009B3056" w:rsidRPr="00110B65" w:rsidRDefault="009B3056" w:rsidP="00B31F14">
            <w:r w:rsidRPr="00110B65">
              <w:t>f) o cronograma de desembolso conforme o Plano de Trabalho, incluindo os recursos da contrapartida pactuada, quando houver;</w:t>
            </w:r>
          </w:p>
          <w:p w:rsidR="009B3056" w:rsidRPr="00110B65" w:rsidRDefault="009B3056" w:rsidP="00B31F14">
            <w:r w:rsidRPr="00110B65">
              <w:t xml:space="preserve">g) a obrigatoriedade de o convenente ou contratado incluir regularmente no Siconv as informações e os documentos exigidos </w:t>
            </w:r>
            <w:r w:rsidR="00524B49" w:rsidRPr="00110B65">
              <w:t>na PI 127/08</w:t>
            </w:r>
            <w:r w:rsidRPr="00110B65">
              <w:t>, mantendo-o atualizado;</w:t>
            </w:r>
          </w:p>
          <w:p w:rsidR="009B3056" w:rsidRPr="00110B65" w:rsidRDefault="009B3056" w:rsidP="00B31F14">
            <w:r w:rsidRPr="00110B65">
              <w:t>h) a obrigação do convenente de manter e movimentar os recursos na conta bancária específica do convênio;</w:t>
            </w:r>
          </w:p>
          <w:p w:rsidR="009B3056" w:rsidRPr="00110B65" w:rsidRDefault="009B3056" w:rsidP="00B31F14">
            <w:r w:rsidRPr="00110B65">
              <w:t>i) a obrigatoriedade de restituição de recursos, nos casos previstos na legislação;</w:t>
            </w:r>
          </w:p>
          <w:p w:rsidR="009B3056" w:rsidRPr="00110B65" w:rsidRDefault="009B3056" w:rsidP="00B31F14">
            <w:r w:rsidRPr="00110B65">
              <w:t>j) a definição, se for o caso, do direito de propriedade dos bens remanescentes na data da conclusão ou extinção do instrumento;</w:t>
            </w:r>
          </w:p>
          <w:p w:rsidR="009B3056" w:rsidRPr="00110B65" w:rsidRDefault="009B3056" w:rsidP="00B31F14">
            <w:r w:rsidRPr="00110B65">
              <w:t>k) a forma pela qual a execução física do objeto será acompanhada pelo concedente;</w:t>
            </w:r>
          </w:p>
          <w:p w:rsidR="009B3056" w:rsidRPr="00110B65" w:rsidRDefault="009B3056" w:rsidP="00B31F14">
            <w:r w:rsidRPr="00110B65">
              <w:t>l) a forma de liberação dos recursos;</w:t>
            </w:r>
          </w:p>
          <w:p w:rsidR="009B3056" w:rsidRPr="00110B65" w:rsidRDefault="009B3056" w:rsidP="00B31F14">
            <w:r w:rsidRPr="00110B65">
              <w:t>m) a obrigação de prestar contas dos recursos recebidos no Siconv.</w:t>
            </w:r>
          </w:p>
          <w:p w:rsidR="009B3056" w:rsidRPr="00110B65" w:rsidRDefault="00E15F01" w:rsidP="00C45D94">
            <w:pPr>
              <w:rPr>
                <w:b/>
              </w:rPr>
            </w:pPr>
            <w:r w:rsidRPr="00110B65">
              <w:rPr>
                <w:b/>
              </w:rPr>
              <w:t>Continua...</w:t>
            </w:r>
          </w:p>
        </w:tc>
        <w:tc>
          <w:tcPr>
            <w:tcW w:w="776" w:type="pct"/>
            <w:gridSpan w:val="2"/>
          </w:tcPr>
          <w:p w:rsidR="009B3056" w:rsidRPr="00110B65" w:rsidRDefault="009B3056" w:rsidP="000B339D">
            <w:pPr>
              <w:spacing w:after="240"/>
              <w:rPr>
                <w:snapToGrid w:val="0"/>
                <w:color w:val="000000"/>
              </w:rPr>
            </w:pPr>
            <w:r w:rsidRPr="00110B65">
              <w:rPr>
                <w:snapToGrid w:val="0"/>
                <w:color w:val="000000"/>
              </w:rPr>
              <w:t>A</w:t>
            </w:r>
            <w:r w:rsidR="00F621CA" w:rsidRPr="00110B65">
              <w:rPr>
                <w:snapToGrid w:val="0"/>
                <w:color w:val="000000"/>
              </w:rPr>
              <w:t>25</w:t>
            </w:r>
            <w:r w:rsidRPr="00110B65">
              <w:rPr>
                <w:snapToGrid w:val="0"/>
                <w:color w:val="000000"/>
              </w:rPr>
              <w:t xml:space="preserve">. Instrumentos de celebração sem as cláusulas </w:t>
            </w:r>
            <w:r w:rsidR="00CA5D38" w:rsidRPr="00110B65">
              <w:rPr>
                <w:rFonts w:ascii="Times-Roman" w:hAnsi="Times-Roman" w:cs="Times-Roman"/>
              </w:rPr>
              <w:t>exigidas.</w:t>
            </w:r>
          </w:p>
          <w:p w:rsidR="005913F3" w:rsidRPr="00634B83" w:rsidRDefault="00E563A7" w:rsidP="005913F3">
            <w:pPr>
              <w:jc w:val="both"/>
              <w:rPr>
                <w:rFonts w:ascii="Times-Roman" w:hAnsi="Times-Roman" w:cs="Times-Roman"/>
              </w:rPr>
            </w:pPr>
            <w:r w:rsidRPr="00110B65">
              <w:rPr>
                <w:snapToGrid w:val="0"/>
                <w:color w:val="000000"/>
              </w:rPr>
              <w:t>A</w:t>
            </w:r>
            <w:r w:rsidR="00F621CA" w:rsidRPr="00110B65">
              <w:rPr>
                <w:snapToGrid w:val="0"/>
                <w:color w:val="000000"/>
              </w:rPr>
              <w:t>26</w:t>
            </w:r>
            <w:r w:rsidRPr="00110B65">
              <w:rPr>
                <w:snapToGrid w:val="0"/>
                <w:color w:val="000000"/>
              </w:rPr>
              <w:t xml:space="preserve">. </w:t>
            </w:r>
            <w:r w:rsidR="005913F3" w:rsidRPr="00634B83">
              <w:rPr>
                <w:rFonts w:ascii="Times-Roman" w:hAnsi="Times-Roman" w:cs="Times-Roman"/>
              </w:rPr>
              <w:t>Ausência de avaliação jurídica das minutas ou avaliação pró-forma.</w:t>
            </w:r>
          </w:p>
          <w:p w:rsidR="00E563A7" w:rsidRPr="00110B65" w:rsidRDefault="00E563A7" w:rsidP="00E563A7">
            <w:pPr>
              <w:spacing w:after="240"/>
              <w:rPr>
                <w:b/>
              </w:rPr>
            </w:pPr>
          </w:p>
          <w:p w:rsidR="00E15F01" w:rsidRPr="00110B65" w:rsidRDefault="00E15F01" w:rsidP="000B339D">
            <w:pPr>
              <w:spacing w:after="240"/>
              <w:rPr>
                <w:snapToGrid w:val="0"/>
                <w:color w:val="000000"/>
              </w:rPr>
            </w:pPr>
          </w:p>
        </w:tc>
      </w:tr>
      <w:tr w:rsidR="009B3056" w:rsidRPr="00110B65" w:rsidTr="00C73E69">
        <w:trPr>
          <w:gridBefore w:val="1"/>
          <w:wBefore w:w="102" w:type="pct"/>
          <w:cantSplit/>
          <w:trHeight w:val="4169"/>
        </w:trPr>
        <w:tc>
          <w:tcPr>
            <w:tcW w:w="654" w:type="pct"/>
          </w:tcPr>
          <w:p w:rsidR="009B3056" w:rsidRPr="00110B65" w:rsidRDefault="009B3056" w:rsidP="0095394C">
            <w:r w:rsidRPr="00110B65">
              <w:lastRenderedPageBreak/>
              <w:t>Q8. Continuação.</w:t>
            </w:r>
          </w:p>
        </w:tc>
        <w:tc>
          <w:tcPr>
            <w:tcW w:w="673" w:type="pct"/>
          </w:tcPr>
          <w:p w:rsidR="009B3056" w:rsidRPr="00110B65" w:rsidRDefault="009B3056" w:rsidP="00DC419E">
            <w:pPr>
              <w:pStyle w:val="Textodenotadefim"/>
              <w:spacing w:after="240"/>
            </w:pPr>
          </w:p>
        </w:tc>
        <w:tc>
          <w:tcPr>
            <w:tcW w:w="674" w:type="pct"/>
          </w:tcPr>
          <w:p w:rsidR="009B3056" w:rsidRPr="00110B65" w:rsidRDefault="009B3056" w:rsidP="005505B1">
            <w:pPr>
              <w:spacing w:after="240"/>
            </w:pPr>
          </w:p>
        </w:tc>
        <w:tc>
          <w:tcPr>
            <w:tcW w:w="2121" w:type="pct"/>
          </w:tcPr>
          <w:p w:rsidR="009B3056" w:rsidRPr="00110B65" w:rsidRDefault="009B3056" w:rsidP="00CF128F">
            <w:pPr>
              <w:pStyle w:val="Cabealho"/>
              <w:tabs>
                <w:tab w:val="clear" w:pos="4419"/>
                <w:tab w:val="clear" w:pos="8838"/>
              </w:tabs>
              <w:rPr>
                <w:snapToGrid w:val="0"/>
                <w:sz w:val="20"/>
              </w:rPr>
            </w:pPr>
            <w:r w:rsidRPr="00110B65">
              <w:rPr>
                <w:sz w:val="20"/>
              </w:rPr>
              <w:t>8.</w:t>
            </w:r>
            <w:r w:rsidR="00BB1135" w:rsidRPr="00110B65">
              <w:rPr>
                <w:sz w:val="20"/>
              </w:rPr>
              <w:t>2</w:t>
            </w:r>
            <w:r w:rsidRPr="00110B65">
              <w:rPr>
                <w:sz w:val="20"/>
              </w:rPr>
              <w:t xml:space="preserve">. </w:t>
            </w:r>
            <w:r w:rsidRPr="00110B65">
              <w:rPr>
                <w:snapToGrid w:val="0"/>
                <w:sz w:val="20"/>
              </w:rPr>
              <w:t xml:space="preserve">Verificar se os projetos para execução do objeto do convenente são financiados, mesmo que parcialmente, por recurso externo. </w:t>
            </w:r>
          </w:p>
          <w:p w:rsidR="009B3056" w:rsidRPr="00110B65" w:rsidRDefault="009B3056" w:rsidP="00CF128F">
            <w:pPr>
              <w:pStyle w:val="Cabealho"/>
              <w:tabs>
                <w:tab w:val="clear" w:pos="4419"/>
                <w:tab w:val="clear" w:pos="8838"/>
              </w:tabs>
              <w:rPr>
                <w:sz w:val="20"/>
              </w:rPr>
            </w:pPr>
            <w:r w:rsidRPr="00110B65">
              <w:rPr>
                <w:snapToGrid w:val="0"/>
                <w:sz w:val="20"/>
              </w:rPr>
              <w:t>8.</w:t>
            </w:r>
            <w:r w:rsidR="00BB1135" w:rsidRPr="00110B65">
              <w:rPr>
                <w:snapToGrid w:val="0"/>
                <w:sz w:val="20"/>
              </w:rPr>
              <w:t>2</w:t>
            </w:r>
            <w:r w:rsidRPr="00110B65">
              <w:rPr>
                <w:snapToGrid w:val="0"/>
                <w:sz w:val="20"/>
              </w:rPr>
              <w:t>.1. Caso haja participação de recurso externo, identificar nos respectivos acordos de empréstimos ou contribuições financeiras não reembolsáveis celebrados pela União com organismos internacionais, agências governamentais estrangeiras, organizações multilaterais de crédito ou organizações supranacionais os direitos e obrigações de cada parte. Neste caso, o instrumento de celebração do convenente deve contemplar os direitos e as obrigações das partes, previstos no respectivo acordo.</w:t>
            </w:r>
          </w:p>
          <w:p w:rsidR="009B3056" w:rsidRPr="00110B65" w:rsidRDefault="009B3056" w:rsidP="00BB1135">
            <w:r w:rsidRPr="00110B65">
              <w:t>8.</w:t>
            </w:r>
            <w:r w:rsidR="00BB1135" w:rsidRPr="00110B65">
              <w:t>3</w:t>
            </w:r>
            <w:r w:rsidRPr="00110B65">
              <w:t>. Verificar se o concedente emitiu parecer conclusivo relativo à apreciação do texto das minutas do convenente, quanto às exigências formais e legais. 8.</w:t>
            </w:r>
            <w:r w:rsidR="00BB1135" w:rsidRPr="00110B65">
              <w:t>3</w:t>
            </w:r>
            <w:r w:rsidRPr="00110B65">
              <w:t>.1. Analisar se os pareceres foram realmente conclusivos e se foram emitidos com base nos dados e informações presentes no processo do convenente.</w:t>
            </w:r>
          </w:p>
        </w:tc>
        <w:tc>
          <w:tcPr>
            <w:tcW w:w="776" w:type="pct"/>
            <w:gridSpan w:val="2"/>
          </w:tcPr>
          <w:p w:rsidR="009B3056" w:rsidRPr="00110B65" w:rsidRDefault="009B3056" w:rsidP="00DF7AAC">
            <w:pPr>
              <w:spacing w:after="240"/>
              <w:rPr>
                <w:snapToGrid w:val="0"/>
                <w:color w:val="000000"/>
              </w:rPr>
            </w:pPr>
          </w:p>
        </w:tc>
      </w:tr>
      <w:tr w:rsidR="009B3056" w:rsidRPr="00110B65" w:rsidTr="00C73E69">
        <w:trPr>
          <w:gridBefore w:val="1"/>
          <w:wBefore w:w="102" w:type="pct"/>
          <w:cantSplit/>
          <w:trHeight w:val="2311"/>
        </w:trPr>
        <w:tc>
          <w:tcPr>
            <w:tcW w:w="654" w:type="pct"/>
          </w:tcPr>
          <w:p w:rsidR="009B3056" w:rsidRPr="00110B65" w:rsidRDefault="009B3056" w:rsidP="009769A4">
            <w:r w:rsidRPr="00110B65">
              <w:t>Q</w:t>
            </w:r>
            <w:r w:rsidR="00D42C1B" w:rsidRPr="00110B65">
              <w:t>9</w:t>
            </w:r>
            <w:r w:rsidRPr="00110B65">
              <w:t>. No caso de convênios que tenham duração que ultrapasse um exercício financeiro, o órgão ou entidade repassador do recurso adota as medidas financeiras e orçamentárias exigidas?</w:t>
            </w:r>
          </w:p>
          <w:p w:rsidR="009B3056" w:rsidRPr="00110B65" w:rsidRDefault="009B3056" w:rsidP="009769A4"/>
        </w:tc>
        <w:tc>
          <w:tcPr>
            <w:tcW w:w="673" w:type="pct"/>
          </w:tcPr>
          <w:p w:rsidR="009B3056" w:rsidRPr="00110B65" w:rsidRDefault="009B3056" w:rsidP="00176B83">
            <w:pPr>
              <w:pStyle w:val="Textodenotadefim"/>
              <w:spacing w:after="240"/>
            </w:pPr>
            <w:r w:rsidRPr="00110B65">
              <w:t>Duração do convênio.</w:t>
            </w:r>
          </w:p>
          <w:p w:rsidR="009B3056" w:rsidRPr="00110B65" w:rsidRDefault="009B3056" w:rsidP="00176B83">
            <w:pPr>
              <w:pStyle w:val="Textodenotadefim"/>
              <w:spacing w:after="240"/>
            </w:pPr>
            <w:r w:rsidRPr="00110B65">
              <w:t>Orçamento do concedente.</w:t>
            </w:r>
          </w:p>
          <w:p w:rsidR="009B3056" w:rsidRPr="00110B65" w:rsidRDefault="009B3056" w:rsidP="009769A4">
            <w:pPr>
              <w:pStyle w:val="Textodenotadefim"/>
            </w:pPr>
          </w:p>
        </w:tc>
        <w:tc>
          <w:tcPr>
            <w:tcW w:w="674" w:type="pct"/>
          </w:tcPr>
          <w:p w:rsidR="009B3056" w:rsidRPr="00110B65" w:rsidRDefault="009B3056" w:rsidP="00A9624F">
            <w:pPr>
              <w:spacing w:after="240"/>
            </w:pPr>
            <w:r w:rsidRPr="00110B65">
              <w:t>Siconv.</w:t>
            </w:r>
          </w:p>
          <w:p w:rsidR="009B3056" w:rsidRPr="00110B65" w:rsidRDefault="009B3056" w:rsidP="00A9624F">
            <w:pPr>
              <w:spacing w:after="240"/>
            </w:pPr>
            <w:r w:rsidRPr="00110B65">
              <w:t>Órgão/entidade concedente.</w:t>
            </w:r>
          </w:p>
          <w:p w:rsidR="009B3056" w:rsidRPr="00110B65" w:rsidRDefault="009B3056" w:rsidP="00A9624F">
            <w:pPr>
              <w:spacing w:after="240"/>
            </w:pPr>
            <w:r w:rsidRPr="00110B65">
              <w:t>Siafi.</w:t>
            </w:r>
          </w:p>
          <w:p w:rsidR="009B3056" w:rsidRPr="00110B65" w:rsidRDefault="009B3056" w:rsidP="009769A4">
            <w:r w:rsidRPr="00110B65">
              <w:t>Siga Brasil.</w:t>
            </w:r>
          </w:p>
        </w:tc>
        <w:tc>
          <w:tcPr>
            <w:tcW w:w="2121" w:type="pct"/>
          </w:tcPr>
          <w:p w:rsidR="009B3056" w:rsidRPr="00110B65" w:rsidRDefault="009B3056" w:rsidP="009769A4">
            <w:r w:rsidRPr="00110B65">
              <w:rPr>
                <w:b/>
              </w:rPr>
              <w:t>Adequação dos procedimentos financeiros e orçamentários em convênio com duração de mais de um exercício financeiro.</w:t>
            </w:r>
          </w:p>
          <w:p w:rsidR="009B3056" w:rsidRPr="00110B65" w:rsidRDefault="00D42C1B" w:rsidP="009769A4">
            <w:r w:rsidRPr="00110B65">
              <w:t>9</w:t>
            </w:r>
            <w:r w:rsidR="009B3056" w:rsidRPr="00110B65">
              <w:t>.1. Verificar se o concedente indicou o crédito e o respectivo empenho para atender à despesa no exercício da celebração do instrumento, bem como cada parcela da despesa relativa à parte a ser executada em exercício futuro, mediante registro contábil.</w:t>
            </w:r>
          </w:p>
          <w:p w:rsidR="009B3056" w:rsidRPr="00110B65" w:rsidRDefault="00D42C1B" w:rsidP="002A02E5">
            <w:pPr>
              <w:rPr>
                <w:snapToGrid w:val="0"/>
                <w:color w:val="000000"/>
              </w:rPr>
            </w:pPr>
            <w:r w:rsidRPr="00110B65">
              <w:t>9</w:t>
            </w:r>
            <w:r w:rsidR="009B3056" w:rsidRPr="00110B65">
              <w:t xml:space="preserve">.2. Verificar se o concedente inclui em suas propostas orçamentárias dos exercícios seguintes à celebração dos instrumentos a dotação necessária à execução dos convênios. Consultar no Siafi ou no Siga Brasil </w:t>
            </w:r>
            <w:r w:rsidR="009B3056" w:rsidRPr="00110B65">
              <w:rPr>
                <w:snapToGrid w:val="0"/>
                <w:color w:val="000000"/>
              </w:rPr>
              <w:t>(</w:t>
            </w:r>
            <w:hyperlink r:id="rId9" w:history="1">
              <w:r w:rsidR="009B3056" w:rsidRPr="00110B65">
                <w:rPr>
                  <w:rStyle w:val="Hyperlink"/>
                  <w:snapToGrid w:val="0"/>
                </w:rPr>
                <w:t>http://www9.senado.gov.br/portal/page/portal/orcamento_senado/SigaBrasil</w:t>
              </w:r>
            </w:hyperlink>
            <w:r w:rsidR="009B3056" w:rsidRPr="00110B65">
              <w:rPr>
                <w:snapToGrid w:val="0"/>
                <w:color w:val="000000"/>
              </w:rPr>
              <w:t>).</w:t>
            </w:r>
          </w:p>
          <w:p w:rsidR="009B3056" w:rsidRPr="00110B65" w:rsidRDefault="009B3056" w:rsidP="002A02E5"/>
        </w:tc>
        <w:tc>
          <w:tcPr>
            <w:tcW w:w="776" w:type="pct"/>
            <w:gridSpan w:val="2"/>
          </w:tcPr>
          <w:p w:rsidR="009B3056" w:rsidRPr="00110B65" w:rsidRDefault="009B3056" w:rsidP="00E563A7">
            <w:pPr>
              <w:rPr>
                <w:snapToGrid w:val="0"/>
              </w:rPr>
            </w:pPr>
            <w:r w:rsidRPr="00110B65">
              <w:rPr>
                <w:snapToGrid w:val="0"/>
              </w:rPr>
              <w:t>A</w:t>
            </w:r>
            <w:r w:rsidR="00F621CA" w:rsidRPr="00110B65">
              <w:rPr>
                <w:snapToGrid w:val="0"/>
              </w:rPr>
              <w:t>27</w:t>
            </w:r>
            <w:r w:rsidRPr="00110B65">
              <w:rPr>
                <w:snapToGrid w:val="0"/>
              </w:rPr>
              <w:t xml:space="preserve"> Falta de previsão orçamentária para execução do convênio.</w:t>
            </w:r>
          </w:p>
        </w:tc>
      </w:tr>
      <w:tr w:rsidR="009B3056" w:rsidRPr="00110B65" w:rsidTr="00C73E69">
        <w:trPr>
          <w:gridBefore w:val="1"/>
          <w:wBefore w:w="102" w:type="pct"/>
          <w:cantSplit/>
          <w:trHeight w:val="2311"/>
        </w:trPr>
        <w:tc>
          <w:tcPr>
            <w:tcW w:w="654" w:type="pct"/>
          </w:tcPr>
          <w:p w:rsidR="009B3056" w:rsidRPr="00110B65" w:rsidRDefault="009B3056" w:rsidP="00D42C1B">
            <w:r w:rsidRPr="00110B65">
              <w:lastRenderedPageBreak/>
              <w:t>Q1</w:t>
            </w:r>
            <w:r w:rsidR="00D42C1B" w:rsidRPr="00110B65">
              <w:t>0</w:t>
            </w:r>
            <w:r w:rsidRPr="00110B65">
              <w:t xml:space="preserve">. </w:t>
            </w:r>
            <w:r w:rsidRPr="00110B65">
              <w:rPr>
                <w:snapToGrid w:val="0"/>
                <w:color w:val="000000"/>
              </w:rPr>
              <w:t>Os instrumentos firmados observam as vedações legais para celebração de convênio</w:t>
            </w:r>
            <w:r w:rsidRPr="00110B65">
              <w:rPr>
                <w:snapToGrid w:val="0"/>
              </w:rPr>
              <w:t>?</w:t>
            </w:r>
          </w:p>
        </w:tc>
        <w:tc>
          <w:tcPr>
            <w:tcW w:w="673" w:type="pct"/>
          </w:tcPr>
          <w:p w:rsidR="00BB3F79" w:rsidRPr="00110B65" w:rsidRDefault="00BB3F79" w:rsidP="008135F0">
            <w:pPr>
              <w:rPr>
                <w:snapToGrid w:val="0"/>
                <w:color w:val="000000"/>
              </w:rPr>
            </w:pPr>
            <w:r w:rsidRPr="00110B65">
              <w:rPr>
                <w:snapToGrid w:val="0"/>
                <w:color w:val="000000"/>
              </w:rPr>
              <w:t>Objetos conveniados com o Governo.</w:t>
            </w:r>
          </w:p>
          <w:p w:rsidR="00BB3F79" w:rsidRPr="00110B65" w:rsidRDefault="00BB3F79" w:rsidP="008135F0">
            <w:pPr>
              <w:rPr>
                <w:snapToGrid w:val="0"/>
                <w:color w:val="000000"/>
              </w:rPr>
            </w:pPr>
          </w:p>
          <w:p w:rsidR="009B3056" w:rsidRPr="00110B65" w:rsidRDefault="009B3056" w:rsidP="008135F0">
            <w:pPr>
              <w:rPr>
                <w:snapToGrid w:val="0"/>
                <w:color w:val="000000"/>
              </w:rPr>
            </w:pPr>
            <w:r w:rsidRPr="00110B65">
              <w:rPr>
                <w:snapToGrid w:val="0"/>
                <w:color w:val="000000"/>
              </w:rPr>
              <w:t>Adimplência com outros convênios</w:t>
            </w:r>
            <w:r w:rsidR="00263A15" w:rsidRPr="00110B65">
              <w:rPr>
                <w:snapToGrid w:val="0"/>
                <w:color w:val="000000"/>
              </w:rPr>
              <w:t>.</w:t>
            </w:r>
          </w:p>
          <w:p w:rsidR="009B3056" w:rsidRPr="00110B65" w:rsidRDefault="009B3056" w:rsidP="008135F0">
            <w:pPr>
              <w:rPr>
                <w:snapToGrid w:val="0"/>
                <w:color w:val="000000"/>
              </w:rPr>
            </w:pPr>
          </w:p>
          <w:p w:rsidR="009B3056" w:rsidRPr="00110B65" w:rsidRDefault="009B3056" w:rsidP="008135F0">
            <w:pPr>
              <w:rPr>
                <w:snapToGrid w:val="0"/>
                <w:color w:val="000000"/>
              </w:rPr>
            </w:pPr>
            <w:r w:rsidRPr="00110B65">
              <w:rPr>
                <w:snapToGrid w:val="0"/>
                <w:color w:val="000000"/>
              </w:rPr>
              <w:t>Regularidade junto à Administração Pública</w:t>
            </w:r>
            <w:r w:rsidR="00263A15" w:rsidRPr="00110B65">
              <w:rPr>
                <w:snapToGrid w:val="0"/>
                <w:color w:val="000000"/>
              </w:rPr>
              <w:t>.</w:t>
            </w:r>
          </w:p>
          <w:p w:rsidR="009B3056" w:rsidRPr="00110B65" w:rsidRDefault="009B3056" w:rsidP="008135F0">
            <w:pPr>
              <w:rPr>
                <w:snapToGrid w:val="0"/>
                <w:color w:val="000000"/>
              </w:rPr>
            </w:pPr>
          </w:p>
          <w:p w:rsidR="00525C79" w:rsidRPr="00110B65" w:rsidRDefault="00525C79" w:rsidP="00525C79">
            <w:pPr>
              <w:rPr>
                <w:snapToGrid w:val="0"/>
                <w:color w:val="000000"/>
              </w:rPr>
            </w:pPr>
          </w:p>
          <w:p w:rsidR="00525C79" w:rsidRPr="00110B65" w:rsidRDefault="00525C79" w:rsidP="00525C79">
            <w:pPr>
              <w:rPr>
                <w:snapToGrid w:val="0"/>
                <w:color w:val="000000"/>
              </w:rPr>
            </w:pPr>
            <w:r w:rsidRPr="00110B65">
              <w:t>Existência de prévia contratação de operação de crédito externa, se for o caso</w:t>
            </w:r>
            <w:r w:rsidR="00263A15" w:rsidRPr="00110B65">
              <w:t>.</w:t>
            </w:r>
          </w:p>
          <w:p w:rsidR="009B3056" w:rsidRPr="00110B65" w:rsidRDefault="009B3056" w:rsidP="008135F0">
            <w:pPr>
              <w:pStyle w:val="Textodenotadefim"/>
            </w:pPr>
          </w:p>
        </w:tc>
        <w:tc>
          <w:tcPr>
            <w:tcW w:w="674" w:type="pct"/>
          </w:tcPr>
          <w:p w:rsidR="009B3056" w:rsidRPr="00110B65" w:rsidRDefault="009B3056" w:rsidP="00B92450">
            <w:pPr>
              <w:spacing w:after="240"/>
            </w:pPr>
            <w:r w:rsidRPr="00110B65">
              <w:t>Siconv.</w:t>
            </w:r>
          </w:p>
          <w:p w:rsidR="009B3056" w:rsidRPr="00110B65" w:rsidRDefault="009B3056" w:rsidP="00B92450">
            <w:pPr>
              <w:spacing w:after="240"/>
            </w:pPr>
            <w:r w:rsidRPr="00110B65">
              <w:t>Órgão/entidade concedente.</w:t>
            </w:r>
          </w:p>
          <w:p w:rsidR="009B3056" w:rsidRPr="00110B65" w:rsidRDefault="009B3056" w:rsidP="00B92450">
            <w:pPr>
              <w:spacing w:after="240"/>
            </w:pPr>
            <w:r w:rsidRPr="00110B65">
              <w:t>Siafi.</w:t>
            </w:r>
          </w:p>
          <w:p w:rsidR="009B3056" w:rsidRPr="00110B65" w:rsidRDefault="009B3056" w:rsidP="008135F0"/>
        </w:tc>
        <w:tc>
          <w:tcPr>
            <w:tcW w:w="2121" w:type="pct"/>
          </w:tcPr>
          <w:p w:rsidR="009B3056" w:rsidRPr="00110B65" w:rsidRDefault="009B3056" w:rsidP="008135F0">
            <w:pPr>
              <w:rPr>
                <w:b/>
              </w:rPr>
            </w:pPr>
            <w:r w:rsidRPr="00110B65">
              <w:rPr>
                <w:b/>
              </w:rPr>
              <w:t>Observância das hipóteses de vedação de celebração.</w:t>
            </w:r>
          </w:p>
          <w:p w:rsidR="009B3056" w:rsidRPr="00110B65" w:rsidRDefault="009B3056" w:rsidP="00B23210">
            <w:pPr>
              <w:pStyle w:val="Cabealho"/>
              <w:tabs>
                <w:tab w:val="clear" w:pos="4419"/>
                <w:tab w:val="clear" w:pos="8838"/>
              </w:tabs>
              <w:jc w:val="both"/>
              <w:rPr>
                <w:snapToGrid w:val="0"/>
                <w:sz w:val="20"/>
              </w:rPr>
            </w:pPr>
            <w:r w:rsidRPr="00110B65">
              <w:rPr>
                <w:snapToGrid w:val="0"/>
                <w:sz w:val="20"/>
              </w:rPr>
              <w:t>1</w:t>
            </w:r>
            <w:r w:rsidR="00D42C1B" w:rsidRPr="00110B65">
              <w:rPr>
                <w:snapToGrid w:val="0"/>
                <w:sz w:val="20"/>
              </w:rPr>
              <w:t>0</w:t>
            </w:r>
            <w:r w:rsidRPr="00110B65">
              <w:rPr>
                <w:snapToGrid w:val="0"/>
                <w:sz w:val="20"/>
              </w:rPr>
              <w:t>.1. Verificar se as vedações legais abaixo, concernentes à celebração de convênio, são respeitadas:</w:t>
            </w:r>
          </w:p>
          <w:p w:rsidR="009B3056" w:rsidRPr="00110B65" w:rsidRDefault="009B3056" w:rsidP="000245BD">
            <w:pPr>
              <w:pStyle w:val="Cabealho"/>
              <w:tabs>
                <w:tab w:val="clear" w:pos="4419"/>
                <w:tab w:val="clear" w:pos="8838"/>
              </w:tabs>
              <w:rPr>
                <w:snapToGrid w:val="0"/>
                <w:sz w:val="20"/>
              </w:rPr>
            </w:pPr>
            <w:r w:rsidRPr="00110B65">
              <w:rPr>
                <w:snapToGrid w:val="0"/>
                <w:sz w:val="20"/>
              </w:rPr>
              <w:t>a) O limite mínimo para celebração de convênio é de R$100.000,00, exceto convênios para realização de eventos de promoção do turismo, que poderão ter valor mínimo de R$50.000,00.</w:t>
            </w:r>
          </w:p>
          <w:p w:rsidR="009B3056" w:rsidRPr="00110B65" w:rsidRDefault="009B3056" w:rsidP="000245BD">
            <w:pPr>
              <w:autoSpaceDE w:val="0"/>
              <w:autoSpaceDN w:val="0"/>
              <w:adjustRightInd w:val="0"/>
            </w:pPr>
            <w:r w:rsidRPr="00110B65">
              <w:t>b) O convenente não pode ter como dirigente agente político de Poder ou do Ministério Público, nem dirigente de órgão ou entidade da administração pública, de qualquer esfera governamental, ou respectivo cônjuge ou companheiro, bem como parente em linha reta, colateral ou por afinidade, até o segundo grau.</w:t>
            </w:r>
          </w:p>
          <w:p w:rsidR="009B3056" w:rsidRPr="00110B65" w:rsidRDefault="009B3056" w:rsidP="00B23210">
            <w:pPr>
              <w:autoSpaceDE w:val="0"/>
              <w:autoSpaceDN w:val="0"/>
              <w:adjustRightInd w:val="0"/>
            </w:pPr>
            <w:r w:rsidRPr="00110B65">
              <w:t>1</w:t>
            </w:r>
            <w:r w:rsidR="00D42C1B" w:rsidRPr="00110B65">
              <w:t>0</w:t>
            </w:r>
            <w:r w:rsidRPr="00110B65">
              <w:t>.2. Verificar se o convênio foi firmado entre dois órgãos ou entidades da Administração Pública Federal, pois, nesse caso, deveria ter sido firmado termo de cooperação.</w:t>
            </w:r>
          </w:p>
          <w:p w:rsidR="009B3056" w:rsidRPr="00110B65" w:rsidRDefault="009B3056" w:rsidP="00B23210">
            <w:pPr>
              <w:autoSpaceDE w:val="0"/>
              <w:autoSpaceDN w:val="0"/>
              <w:adjustRightInd w:val="0"/>
            </w:pPr>
            <w:r w:rsidRPr="00110B65">
              <w:t>1</w:t>
            </w:r>
            <w:r w:rsidR="00D42C1B" w:rsidRPr="00110B65">
              <w:t>0</w:t>
            </w:r>
            <w:r w:rsidRPr="00110B65">
              <w:t>.3.</w:t>
            </w:r>
            <w:r w:rsidRPr="00110B65">
              <w:rPr>
                <w:sz w:val="23"/>
                <w:szCs w:val="23"/>
              </w:rPr>
              <w:t xml:space="preserve"> V</w:t>
            </w:r>
            <w:r w:rsidRPr="00110B65">
              <w:t xml:space="preserve">erificar se o convenente está em mora, inadimplente com outros convênios ou contratos de repasse celebrados com órgãos ou entidades da Administração Pública Federal, ou irregular em relação a qualquer das exigências da Portaria 127/08 (conforme tópico </w:t>
            </w:r>
            <w:r w:rsidRPr="00110B65">
              <w:rPr>
                <w:b/>
              </w:rPr>
              <w:t>Cadastro regular do convenente no Siconv</w:t>
            </w:r>
            <w:r w:rsidRPr="00110B65">
              <w:t xml:space="preserve"> -</w:t>
            </w:r>
            <w:r w:rsidRPr="00110B65">
              <w:rPr>
                <w:b/>
              </w:rPr>
              <w:t xml:space="preserve"> </w:t>
            </w:r>
            <w:r w:rsidRPr="00110B65">
              <w:t xml:space="preserve">questão </w:t>
            </w:r>
            <w:r w:rsidR="00B2768E" w:rsidRPr="00110B65">
              <w:t>5</w:t>
            </w:r>
            <w:r w:rsidRPr="00110B65">
              <w:t>).</w:t>
            </w:r>
          </w:p>
          <w:p w:rsidR="009B3056" w:rsidRPr="00110B65" w:rsidRDefault="009B3056" w:rsidP="00B23210">
            <w:pPr>
              <w:autoSpaceDE w:val="0"/>
              <w:autoSpaceDN w:val="0"/>
              <w:adjustRightInd w:val="0"/>
            </w:pPr>
            <w:r w:rsidRPr="00110B65">
              <w:t>1</w:t>
            </w:r>
            <w:r w:rsidR="00D42C1B" w:rsidRPr="00110B65">
              <w:t>0</w:t>
            </w:r>
            <w:r w:rsidRPr="00110B65">
              <w:t>.4. Verificar no estatuto da entidade se o convenente é pessoa privada com fins lucrativos;</w:t>
            </w:r>
          </w:p>
          <w:p w:rsidR="009B3056" w:rsidRPr="00110B65" w:rsidRDefault="009B3056" w:rsidP="00B23210">
            <w:pPr>
              <w:autoSpaceDE w:val="0"/>
              <w:autoSpaceDN w:val="0"/>
              <w:adjustRightInd w:val="0"/>
            </w:pPr>
            <w:r w:rsidRPr="00110B65">
              <w:t>1</w:t>
            </w:r>
            <w:r w:rsidR="00D42C1B" w:rsidRPr="00110B65">
              <w:t>0</w:t>
            </w:r>
            <w:r w:rsidRPr="00110B65">
              <w:t>.5. No caso de convênio com previsão de participação de recursos externos, mesmo que para custeio parcial, identificar a prévia contratação da respectiva operação de crédito externa.</w:t>
            </w:r>
          </w:p>
          <w:p w:rsidR="009B3056" w:rsidRPr="00110B65" w:rsidRDefault="009B3056" w:rsidP="00B23210">
            <w:pPr>
              <w:autoSpaceDE w:val="0"/>
              <w:autoSpaceDN w:val="0"/>
              <w:adjustRightInd w:val="0"/>
            </w:pPr>
            <w:r w:rsidRPr="00110B65">
              <w:t>1</w:t>
            </w:r>
            <w:r w:rsidR="00D42C1B" w:rsidRPr="00110B65">
              <w:t>0</w:t>
            </w:r>
            <w:r w:rsidRPr="00110B65">
              <w:t xml:space="preserve">.6. Verificar se o objeto social do convenente se relaciona com as características do programa e se possui condições técnicas para executar o convênio (conforme tópico </w:t>
            </w:r>
            <w:r w:rsidRPr="00110B65">
              <w:rPr>
                <w:b/>
              </w:rPr>
              <w:t xml:space="preserve">Adequação dos planos de trabalho </w:t>
            </w:r>
            <w:r w:rsidRPr="00110B65">
              <w:t xml:space="preserve">– questão </w:t>
            </w:r>
            <w:r w:rsidR="00D42C1B" w:rsidRPr="00110B65">
              <w:t>6</w:t>
            </w:r>
            <w:r w:rsidRPr="00110B65">
              <w:t>).</w:t>
            </w:r>
          </w:p>
          <w:p w:rsidR="009B3056" w:rsidRPr="00110B65" w:rsidRDefault="009B3056" w:rsidP="00D47EC2">
            <w:pPr>
              <w:rPr>
                <w:b/>
              </w:rPr>
            </w:pPr>
          </w:p>
        </w:tc>
        <w:tc>
          <w:tcPr>
            <w:tcW w:w="776" w:type="pct"/>
            <w:gridSpan w:val="2"/>
          </w:tcPr>
          <w:p w:rsidR="00E563A7" w:rsidRPr="00110B65" w:rsidRDefault="009B3056" w:rsidP="0016695A">
            <w:r w:rsidRPr="00110B65">
              <w:t>A</w:t>
            </w:r>
            <w:r w:rsidR="00F621CA" w:rsidRPr="00110B65">
              <w:t>28</w:t>
            </w:r>
            <w:r w:rsidR="00E563A7" w:rsidRPr="00110B65">
              <w:t xml:space="preserve"> </w:t>
            </w:r>
            <w:r w:rsidR="00E563A7" w:rsidRPr="00110B65">
              <w:rPr>
                <w:rFonts w:ascii="Times-Roman" w:hAnsi="Times-Roman" w:cs="Times-Roman"/>
              </w:rPr>
              <w:t>Inobservância das vedações legais para celebração</w:t>
            </w:r>
            <w:r w:rsidR="00E563A7" w:rsidRPr="00110B65">
              <w:t xml:space="preserve"> </w:t>
            </w:r>
          </w:p>
          <w:p w:rsidR="00E563A7" w:rsidRPr="00110B65" w:rsidRDefault="00E563A7" w:rsidP="0016695A"/>
          <w:p w:rsidR="009B3056" w:rsidRPr="00110B65" w:rsidRDefault="009B3056" w:rsidP="00D42C1B">
            <w:pPr>
              <w:rPr>
                <w:snapToGrid w:val="0"/>
              </w:rPr>
            </w:pPr>
          </w:p>
        </w:tc>
      </w:tr>
      <w:tr w:rsidR="009B3056" w:rsidRPr="00110B65" w:rsidTr="00C73E69">
        <w:trPr>
          <w:gridBefore w:val="1"/>
          <w:wBefore w:w="102" w:type="pct"/>
          <w:cantSplit/>
        </w:trPr>
        <w:tc>
          <w:tcPr>
            <w:tcW w:w="654" w:type="pct"/>
          </w:tcPr>
          <w:p w:rsidR="009B3056" w:rsidRPr="00110B65" w:rsidRDefault="009B3056" w:rsidP="008135F0">
            <w:r w:rsidRPr="00110B65">
              <w:lastRenderedPageBreak/>
              <w:t>Q1</w:t>
            </w:r>
            <w:r w:rsidR="00D42C1B" w:rsidRPr="00110B65">
              <w:t>1</w:t>
            </w:r>
            <w:r w:rsidRPr="00110B65">
              <w:t>. As respectivas contrapartidas estão corretamente calculadas e registradas no Siconv?</w:t>
            </w:r>
          </w:p>
          <w:p w:rsidR="009B3056" w:rsidRPr="00110B65" w:rsidRDefault="009B3056" w:rsidP="008135F0">
            <w:pPr>
              <w:rPr>
                <w:i/>
                <w:color w:val="FF0000"/>
              </w:rPr>
            </w:pPr>
          </w:p>
        </w:tc>
        <w:tc>
          <w:tcPr>
            <w:tcW w:w="673" w:type="pct"/>
          </w:tcPr>
          <w:p w:rsidR="009B3056" w:rsidRPr="00110B65" w:rsidRDefault="009B3056" w:rsidP="00EE0DFD">
            <w:pPr>
              <w:pStyle w:val="Textodenotadefim"/>
              <w:spacing w:after="240"/>
              <w:rPr>
                <w:snapToGrid w:val="0"/>
                <w:color w:val="000000"/>
              </w:rPr>
            </w:pPr>
            <w:r w:rsidRPr="00110B65">
              <w:rPr>
                <w:snapToGrid w:val="0"/>
                <w:color w:val="000000"/>
              </w:rPr>
              <w:t>Critérios estabelecidos pela LDO do exercício da divulgação do programa.</w:t>
            </w:r>
          </w:p>
          <w:p w:rsidR="009B3056" w:rsidRPr="00110B65" w:rsidRDefault="009B3056" w:rsidP="00EE0DFD">
            <w:pPr>
              <w:pStyle w:val="Textodenotadefim"/>
              <w:spacing w:after="240"/>
              <w:rPr>
                <w:snapToGrid w:val="0"/>
                <w:color w:val="000000"/>
              </w:rPr>
            </w:pPr>
            <w:r w:rsidRPr="00110B65">
              <w:rPr>
                <w:snapToGrid w:val="0"/>
                <w:color w:val="000000"/>
              </w:rPr>
              <w:t>Condições estabelecidas no convênio para a contrapartida.</w:t>
            </w:r>
          </w:p>
          <w:p w:rsidR="009B3056" w:rsidRPr="00110B65" w:rsidRDefault="009B3056" w:rsidP="00EE0DFD">
            <w:pPr>
              <w:pStyle w:val="Textodenotadefim"/>
              <w:spacing w:after="240"/>
              <w:rPr>
                <w:snapToGrid w:val="0"/>
                <w:color w:val="000000"/>
              </w:rPr>
            </w:pPr>
            <w:r w:rsidRPr="00110B65">
              <w:rPr>
                <w:snapToGrid w:val="0"/>
                <w:color w:val="000000"/>
              </w:rPr>
              <w:t>Bens e serviços previstos no convênio como contrapartida.</w:t>
            </w:r>
          </w:p>
          <w:p w:rsidR="009B3056" w:rsidRPr="00110B65" w:rsidRDefault="009B3056" w:rsidP="008135F0">
            <w:pPr>
              <w:pStyle w:val="Textodenotadefim"/>
              <w:rPr>
                <w:snapToGrid w:val="0"/>
                <w:color w:val="000000"/>
              </w:rPr>
            </w:pPr>
          </w:p>
        </w:tc>
        <w:tc>
          <w:tcPr>
            <w:tcW w:w="674" w:type="pct"/>
          </w:tcPr>
          <w:p w:rsidR="009B3056" w:rsidRPr="00110B65" w:rsidRDefault="009B3056" w:rsidP="00EE0DFD">
            <w:pPr>
              <w:spacing w:after="240"/>
            </w:pPr>
            <w:r w:rsidRPr="00110B65">
              <w:t>Siconv.</w:t>
            </w:r>
          </w:p>
          <w:p w:rsidR="009B3056" w:rsidRPr="00110B65" w:rsidRDefault="009B3056" w:rsidP="00EE0DFD">
            <w:pPr>
              <w:spacing w:after="240"/>
            </w:pPr>
            <w:r w:rsidRPr="00110B65">
              <w:t>LDO</w:t>
            </w:r>
            <w:r w:rsidR="00263A15" w:rsidRPr="00110B65">
              <w:t>.</w:t>
            </w:r>
          </w:p>
          <w:p w:rsidR="009B3056" w:rsidRPr="00110B65" w:rsidRDefault="009B3056" w:rsidP="00EE0DFD">
            <w:r w:rsidRPr="00110B65">
              <w:t>Órgão/entidade concedente.</w:t>
            </w:r>
          </w:p>
          <w:p w:rsidR="009B3056" w:rsidRPr="00110B65" w:rsidRDefault="009B3056" w:rsidP="00EE0DFD"/>
        </w:tc>
        <w:tc>
          <w:tcPr>
            <w:tcW w:w="2121" w:type="pct"/>
          </w:tcPr>
          <w:p w:rsidR="009B3056" w:rsidRPr="00110B65" w:rsidRDefault="009B3056" w:rsidP="008135F0">
            <w:pPr>
              <w:pStyle w:val="Cabealho"/>
              <w:tabs>
                <w:tab w:val="clear" w:pos="4419"/>
                <w:tab w:val="clear" w:pos="8838"/>
              </w:tabs>
              <w:rPr>
                <w:b/>
                <w:snapToGrid w:val="0"/>
                <w:sz w:val="20"/>
              </w:rPr>
            </w:pPr>
            <w:r w:rsidRPr="00110B65">
              <w:rPr>
                <w:b/>
                <w:snapToGrid w:val="0"/>
                <w:sz w:val="20"/>
              </w:rPr>
              <w:t xml:space="preserve">Cálculo </w:t>
            </w:r>
            <w:r w:rsidR="0064649C" w:rsidRPr="00110B65">
              <w:rPr>
                <w:b/>
                <w:snapToGrid w:val="0"/>
                <w:sz w:val="20"/>
              </w:rPr>
              <w:t xml:space="preserve">e dispensa </w:t>
            </w:r>
            <w:r w:rsidRPr="00110B65">
              <w:rPr>
                <w:b/>
                <w:snapToGrid w:val="0"/>
                <w:sz w:val="20"/>
              </w:rPr>
              <w:t>da contrapartida.</w:t>
            </w:r>
          </w:p>
          <w:p w:rsidR="0064649C"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 xml:space="preserve">.1. </w:t>
            </w:r>
            <w:r w:rsidR="0064649C" w:rsidRPr="00110B65">
              <w:rPr>
                <w:snapToGrid w:val="0"/>
                <w:sz w:val="20"/>
              </w:rPr>
              <w:t>Analisar</w:t>
            </w:r>
            <w:r w:rsidRPr="00110B65">
              <w:rPr>
                <w:snapToGrid w:val="0"/>
                <w:sz w:val="20"/>
              </w:rPr>
              <w:t xml:space="preserve"> </w:t>
            </w:r>
            <w:r w:rsidR="0064649C" w:rsidRPr="00110B65">
              <w:rPr>
                <w:snapToGrid w:val="0"/>
                <w:sz w:val="20"/>
              </w:rPr>
              <w:t>se a contrapartida foi corretamente calculada ou dispensada.</w:t>
            </w:r>
          </w:p>
          <w:p w:rsidR="009B3056" w:rsidRPr="00110B65" w:rsidRDefault="0064649C" w:rsidP="00B347F5">
            <w:pPr>
              <w:pStyle w:val="Cabealho"/>
              <w:tabs>
                <w:tab w:val="clear" w:pos="4419"/>
                <w:tab w:val="clear" w:pos="8838"/>
              </w:tabs>
              <w:rPr>
                <w:snapToGrid w:val="0"/>
                <w:sz w:val="20"/>
              </w:rPr>
            </w:pPr>
            <w:r w:rsidRPr="00110B65">
              <w:rPr>
                <w:snapToGrid w:val="0"/>
                <w:sz w:val="20"/>
              </w:rPr>
              <w:t>11.1.1. N</w:t>
            </w:r>
            <w:r w:rsidR="009B3056" w:rsidRPr="00110B65">
              <w:rPr>
                <w:snapToGrid w:val="0"/>
                <w:sz w:val="20"/>
              </w:rPr>
              <w:t>a LDO do exercício a que se refere o programa do objeto do convênio</w:t>
            </w:r>
            <w:r w:rsidRPr="00110B65">
              <w:rPr>
                <w:snapToGrid w:val="0"/>
                <w:sz w:val="20"/>
              </w:rPr>
              <w:t>, verificar</w:t>
            </w:r>
            <w:r w:rsidR="009B3056" w:rsidRPr="00110B65">
              <w:rPr>
                <w:snapToGrid w:val="0"/>
                <w:sz w:val="20"/>
              </w:rPr>
              <w:t xml:space="preserve"> quais as regras de cálculo e dispensa de contrapartida</w:t>
            </w:r>
            <w:r w:rsidRPr="00110B65">
              <w:rPr>
                <w:snapToGrid w:val="0"/>
                <w:sz w:val="20"/>
              </w:rPr>
              <w:t>;</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1.</w:t>
            </w:r>
            <w:r w:rsidRPr="00110B65">
              <w:rPr>
                <w:snapToGrid w:val="0"/>
                <w:sz w:val="20"/>
              </w:rPr>
              <w:t xml:space="preserve">2. </w:t>
            </w:r>
            <w:r w:rsidR="0064649C" w:rsidRPr="00110B65">
              <w:rPr>
                <w:snapToGrid w:val="0"/>
                <w:sz w:val="20"/>
              </w:rPr>
              <w:t>Confrontar as informações obtidas no procedimento anterior e v</w:t>
            </w:r>
            <w:r w:rsidRPr="00110B65">
              <w:rPr>
                <w:snapToGrid w:val="0"/>
                <w:sz w:val="20"/>
              </w:rPr>
              <w:t>erificar se a contrapartida foi calculada sobre o valor total do objeto</w:t>
            </w:r>
            <w:r w:rsidR="0064649C" w:rsidRPr="00110B65">
              <w:rPr>
                <w:snapToGrid w:val="0"/>
                <w:sz w:val="20"/>
              </w:rPr>
              <w:t xml:space="preserve"> ou corretamente dispensada</w:t>
            </w:r>
            <w:r w:rsidRPr="00110B65">
              <w:rPr>
                <w:snapToGrid w:val="0"/>
                <w:sz w:val="20"/>
              </w:rPr>
              <w:t xml:space="preserve">. </w:t>
            </w:r>
          </w:p>
          <w:p w:rsidR="009B3056" w:rsidRPr="00110B65" w:rsidRDefault="009B3056" w:rsidP="00B347F5">
            <w:pPr>
              <w:pStyle w:val="Cabealho"/>
              <w:tabs>
                <w:tab w:val="clear" w:pos="4419"/>
                <w:tab w:val="clear" w:pos="8838"/>
              </w:tabs>
              <w:rPr>
                <w:b/>
                <w:snapToGrid w:val="0"/>
                <w:sz w:val="20"/>
              </w:rPr>
            </w:pPr>
            <w:r w:rsidRPr="00110B65">
              <w:rPr>
                <w:b/>
                <w:snapToGrid w:val="0"/>
                <w:sz w:val="20"/>
              </w:rPr>
              <w:t xml:space="preserve">Formalização da contrapartida </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2</w:t>
            </w:r>
            <w:r w:rsidRPr="00110B65">
              <w:rPr>
                <w:snapToGrid w:val="0"/>
                <w:sz w:val="20"/>
              </w:rPr>
              <w:t>. Quando a contrapartida for financeira:</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2</w:t>
            </w:r>
            <w:r w:rsidRPr="00110B65">
              <w:rPr>
                <w:snapToGrid w:val="0"/>
                <w:sz w:val="20"/>
              </w:rPr>
              <w:t>.1. Verificar se a contrapartida foi depositada na conta específica do convênio no prazo estipulado no cronograma de desembolso e confrontar com a data em que foi realizado o depósito na conta específica.</w:t>
            </w:r>
          </w:p>
          <w:p w:rsidR="009B3056" w:rsidRPr="00110B65" w:rsidRDefault="009B3056" w:rsidP="00B347F5">
            <w:pPr>
              <w:pStyle w:val="Cabealho"/>
              <w:tabs>
                <w:tab w:val="clear" w:pos="4419"/>
                <w:tab w:val="clear" w:pos="8838"/>
              </w:tabs>
              <w:rPr>
                <w:snapToGrid w:val="0"/>
                <w:sz w:val="20"/>
              </w:rPr>
            </w:pPr>
            <w:r w:rsidRPr="00110B65">
              <w:rPr>
                <w:snapToGrid w:val="0"/>
                <w:sz w:val="20"/>
              </w:rPr>
              <w:t xml:space="preserve">Observação: Quando o beneficiário for Estado, município ou o Distrito Federal, bem como entidades públicas integrantes do orçamento fiscal e da seguridade social, a contrapartida será obrigatoriamente financeira, pois, a LRF e a LDO exigem previsão orçamentária. </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3</w:t>
            </w:r>
            <w:r w:rsidRPr="00110B65">
              <w:rPr>
                <w:snapToGrid w:val="0"/>
                <w:sz w:val="20"/>
              </w:rPr>
              <w:t>. Quando a contrapartida for feita por meio de bens ou serviços:</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3</w:t>
            </w:r>
            <w:r w:rsidRPr="00110B65">
              <w:rPr>
                <w:snapToGrid w:val="0"/>
                <w:sz w:val="20"/>
              </w:rPr>
              <w:t>.1. Verificar se a possibilidade de prestar contrapartida em bens e serviço</w:t>
            </w:r>
            <w:r w:rsidR="00263A15" w:rsidRPr="00110B65">
              <w:rPr>
                <w:snapToGrid w:val="0"/>
                <w:sz w:val="20"/>
              </w:rPr>
              <w:t>s</w:t>
            </w:r>
            <w:r w:rsidRPr="00110B65">
              <w:rPr>
                <w:snapToGrid w:val="0"/>
                <w:sz w:val="20"/>
              </w:rPr>
              <w:t xml:space="preserve"> foi fundamentada pelo concedente. </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3</w:t>
            </w:r>
            <w:r w:rsidRPr="00110B65">
              <w:rPr>
                <w:snapToGrid w:val="0"/>
                <w:sz w:val="20"/>
              </w:rPr>
              <w:t>.2. Verificar no instrumento de celebração se foi estipulada a forma de aferição de valor dos bens e serviços, que devem estar em conformidade com os preços praticados no mercado, ou, em caso de objeto padronizado, com os parâmetros previamente estabelecidos. Confrontar a forma de aferição estipulada no instrumento com os valores efetivamente dado</w:t>
            </w:r>
            <w:r w:rsidR="0014382D" w:rsidRPr="00110B65">
              <w:rPr>
                <w:snapToGrid w:val="0"/>
                <w:sz w:val="20"/>
              </w:rPr>
              <w:t>s</w:t>
            </w:r>
            <w:r w:rsidRPr="00110B65">
              <w:rPr>
                <w:snapToGrid w:val="0"/>
                <w:sz w:val="20"/>
              </w:rPr>
              <w:t xml:space="preserve"> aos bens.</w:t>
            </w:r>
          </w:p>
          <w:p w:rsidR="009B3056" w:rsidRPr="00110B65" w:rsidRDefault="009B3056" w:rsidP="00B347F5">
            <w:pPr>
              <w:pStyle w:val="Cabealho"/>
              <w:tabs>
                <w:tab w:val="clear" w:pos="4419"/>
                <w:tab w:val="clear" w:pos="8838"/>
              </w:tabs>
              <w:rPr>
                <w:snapToGrid w:val="0"/>
                <w:sz w:val="20"/>
              </w:rPr>
            </w:pPr>
            <w:r w:rsidRPr="00110B65">
              <w:rPr>
                <w:snapToGrid w:val="0"/>
                <w:sz w:val="20"/>
              </w:rPr>
              <w:t>1</w:t>
            </w:r>
            <w:r w:rsidR="0064649C" w:rsidRPr="00110B65">
              <w:rPr>
                <w:snapToGrid w:val="0"/>
                <w:sz w:val="20"/>
              </w:rPr>
              <w:t>1</w:t>
            </w:r>
            <w:r w:rsidRPr="00110B65">
              <w:rPr>
                <w:snapToGrid w:val="0"/>
                <w:sz w:val="20"/>
              </w:rPr>
              <w:t>.</w:t>
            </w:r>
            <w:r w:rsidR="0064649C" w:rsidRPr="00110B65">
              <w:rPr>
                <w:snapToGrid w:val="0"/>
                <w:sz w:val="20"/>
              </w:rPr>
              <w:t>3</w:t>
            </w:r>
            <w:r w:rsidRPr="00110B65">
              <w:rPr>
                <w:snapToGrid w:val="0"/>
                <w:sz w:val="20"/>
              </w:rPr>
              <w:t xml:space="preserve">.3. Verificar se houve comprovação de que os bens ou serviços estavam assegurados. Identificar os bens e serviços que serão usados na execução do objeto como contrapartida e </w:t>
            </w:r>
            <w:r w:rsidR="0014382D" w:rsidRPr="00110B65">
              <w:rPr>
                <w:snapToGrid w:val="0"/>
                <w:sz w:val="20"/>
              </w:rPr>
              <w:t xml:space="preserve">os </w:t>
            </w:r>
            <w:r w:rsidRPr="00110B65">
              <w:rPr>
                <w:snapToGrid w:val="0"/>
                <w:sz w:val="20"/>
              </w:rPr>
              <w:t>documentos que comprovem o seguro dos bens ou serviços.</w:t>
            </w:r>
          </w:p>
          <w:p w:rsidR="009B3056" w:rsidRPr="00110B65" w:rsidRDefault="009B3056" w:rsidP="00B347F5">
            <w:pPr>
              <w:pStyle w:val="Cabealho"/>
              <w:tabs>
                <w:tab w:val="clear" w:pos="4419"/>
                <w:tab w:val="clear" w:pos="8838"/>
              </w:tabs>
              <w:rPr>
                <w:snapToGrid w:val="0"/>
                <w:sz w:val="20"/>
              </w:rPr>
            </w:pPr>
          </w:p>
          <w:p w:rsidR="009B3056" w:rsidRPr="00110B65" w:rsidRDefault="009B3056" w:rsidP="00B347F5">
            <w:pPr>
              <w:pStyle w:val="Cabealho"/>
              <w:tabs>
                <w:tab w:val="clear" w:pos="4419"/>
                <w:tab w:val="clear" w:pos="8838"/>
              </w:tabs>
              <w:rPr>
                <w:snapToGrid w:val="0"/>
                <w:sz w:val="20"/>
              </w:rPr>
            </w:pPr>
          </w:p>
        </w:tc>
        <w:tc>
          <w:tcPr>
            <w:tcW w:w="776" w:type="pct"/>
            <w:gridSpan w:val="2"/>
          </w:tcPr>
          <w:p w:rsidR="009B3056" w:rsidRPr="00110B65" w:rsidRDefault="009B3056" w:rsidP="001C0660">
            <w:pPr>
              <w:spacing w:after="240"/>
              <w:rPr>
                <w:snapToGrid w:val="0"/>
              </w:rPr>
            </w:pPr>
            <w:r w:rsidRPr="00110B65">
              <w:rPr>
                <w:snapToGrid w:val="0"/>
              </w:rPr>
              <w:t>A</w:t>
            </w:r>
            <w:r w:rsidR="00F621CA" w:rsidRPr="00110B65">
              <w:rPr>
                <w:snapToGrid w:val="0"/>
              </w:rPr>
              <w:t>29</w:t>
            </w:r>
            <w:r w:rsidRPr="00110B65">
              <w:rPr>
                <w:snapToGrid w:val="0"/>
              </w:rPr>
              <w:t xml:space="preserve"> </w:t>
            </w:r>
            <w:r w:rsidR="001C0660" w:rsidRPr="00110B65">
              <w:rPr>
                <w:rFonts w:ascii="Times-Roman" w:hAnsi="Times-Roman" w:cs="Times-Roman"/>
              </w:rPr>
              <w:t>Ausência ou irregularidade da contrapartida</w:t>
            </w:r>
          </w:p>
        </w:tc>
      </w:tr>
      <w:tr w:rsidR="009B3056" w:rsidRPr="00110B65" w:rsidTr="00C73E69">
        <w:trPr>
          <w:gridBefore w:val="1"/>
          <w:wBefore w:w="102" w:type="pct"/>
          <w:cantSplit/>
        </w:trPr>
        <w:tc>
          <w:tcPr>
            <w:tcW w:w="654" w:type="pct"/>
          </w:tcPr>
          <w:p w:rsidR="009B3056" w:rsidRPr="00110B65" w:rsidRDefault="009B3056" w:rsidP="009769A4">
            <w:r w:rsidRPr="00110B65">
              <w:lastRenderedPageBreak/>
              <w:t>Q1</w:t>
            </w:r>
            <w:r w:rsidR="008940B8" w:rsidRPr="00110B65">
              <w:t>2</w:t>
            </w:r>
            <w:r w:rsidRPr="00110B65">
              <w:t xml:space="preserve">. O </w:t>
            </w:r>
            <w:r w:rsidR="008940B8" w:rsidRPr="00110B65">
              <w:t xml:space="preserve">extrato do convênio foi </w:t>
            </w:r>
            <w:r w:rsidRPr="00110B65">
              <w:t xml:space="preserve">regularmente </w:t>
            </w:r>
            <w:r w:rsidR="008940B8" w:rsidRPr="00110B65">
              <w:t xml:space="preserve">publicado </w:t>
            </w:r>
            <w:r w:rsidRPr="00110B65">
              <w:t xml:space="preserve">no DOU </w:t>
            </w:r>
            <w:r w:rsidR="008940B8" w:rsidRPr="00110B65">
              <w:t>pelo concedente</w:t>
            </w:r>
            <w:r w:rsidRPr="00110B65">
              <w:t>?</w:t>
            </w:r>
          </w:p>
          <w:p w:rsidR="009B3056" w:rsidRPr="00110B65" w:rsidRDefault="009B3056" w:rsidP="009769A4"/>
        </w:tc>
        <w:tc>
          <w:tcPr>
            <w:tcW w:w="673" w:type="pct"/>
          </w:tcPr>
          <w:p w:rsidR="009B3056" w:rsidRPr="00110B65" w:rsidRDefault="009B3056" w:rsidP="00F25397">
            <w:pPr>
              <w:pStyle w:val="Textodenotadefim"/>
              <w:spacing w:after="240"/>
              <w:rPr>
                <w:snapToGrid w:val="0"/>
                <w:color w:val="000000"/>
              </w:rPr>
            </w:pPr>
            <w:r w:rsidRPr="00110B65">
              <w:rPr>
                <w:snapToGrid w:val="0"/>
                <w:color w:val="000000"/>
              </w:rPr>
              <w:t>Data de assinatura do instrumento de celebração do convênio</w:t>
            </w:r>
            <w:r w:rsidR="0014382D" w:rsidRPr="00110B65">
              <w:rPr>
                <w:snapToGrid w:val="0"/>
                <w:color w:val="000000"/>
              </w:rPr>
              <w:t>.</w:t>
            </w:r>
          </w:p>
          <w:p w:rsidR="009B3056" w:rsidRPr="00110B65" w:rsidRDefault="009B3056" w:rsidP="004B213B">
            <w:pPr>
              <w:pStyle w:val="Textodenotadefim"/>
              <w:rPr>
                <w:snapToGrid w:val="0"/>
                <w:color w:val="000000"/>
              </w:rPr>
            </w:pPr>
            <w:r w:rsidRPr="00110B65">
              <w:rPr>
                <w:snapToGrid w:val="0"/>
                <w:color w:val="000000"/>
              </w:rPr>
              <w:t>Data da publicação no DOU do extrato do convênio.</w:t>
            </w:r>
          </w:p>
        </w:tc>
        <w:tc>
          <w:tcPr>
            <w:tcW w:w="674" w:type="pct"/>
          </w:tcPr>
          <w:p w:rsidR="009B3056" w:rsidRPr="00110B65" w:rsidRDefault="009B3056" w:rsidP="00F25397">
            <w:pPr>
              <w:spacing w:after="240"/>
            </w:pPr>
            <w:r w:rsidRPr="00110B65">
              <w:t>Siconv.</w:t>
            </w:r>
          </w:p>
          <w:p w:rsidR="009B3056" w:rsidRPr="00110B65" w:rsidRDefault="009B3056" w:rsidP="009230A5">
            <w:pPr>
              <w:spacing w:after="240"/>
            </w:pPr>
            <w:r w:rsidRPr="00110B65">
              <w:t>Órgão/entidade concedente.</w:t>
            </w:r>
          </w:p>
          <w:p w:rsidR="009B3056" w:rsidRPr="00110B65" w:rsidRDefault="009B3056" w:rsidP="00F25397">
            <w:pPr>
              <w:spacing w:after="240"/>
            </w:pPr>
            <w:r w:rsidRPr="00110B65">
              <w:t xml:space="preserve">Página na internet da Imprensa Nacional. </w:t>
            </w:r>
          </w:p>
          <w:p w:rsidR="009B3056" w:rsidRPr="00110B65" w:rsidRDefault="009B3056" w:rsidP="00F25397">
            <w:pPr>
              <w:spacing w:after="240"/>
            </w:pPr>
            <w:r w:rsidRPr="00110B65">
              <w:t>Página na internet do Jus Brasil.</w:t>
            </w:r>
          </w:p>
          <w:p w:rsidR="009B3056" w:rsidRPr="00110B65" w:rsidRDefault="009B3056" w:rsidP="00F25397"/>
        </w:tc>
        <w:tc>
          <w:tcPr>
            <w:tcW w:w="2121" w:type="pct"/>
          </w:tcPr>
          <w:p w:rsidR="009B3056" w:rsidRPr="00110B65" w:rsidRDefault="009B3056" w:rsidP="009769A4">
            <w:pPr>
              <w:pStyle w:val="Cabealho"/>
              <w:tabs>
                <w:tab w:val="clear" w:pos="4419"/>
                <w:tab w:val="clear" w:pos="8838"/>
              </w:tabs>
              <w:rPr>
                <w:b/>
                <w:snapToGrid w:val="0"/>
                <w:sz w:val="20"/>
              </w:rPr>
            </w:pPr>
            <w:r w:rsidRPr="00110B65">
              <w:rPr>
                <w:b/>
                <w:snapToGrid w:val="0"/>
                <w:sz w:val="20"/>
              </w:rPr>
              <w:t>Publicação do extrato do convênio no prazo previsto.</w:t>
            </w:r>
          </w:p>
          <w:p w:rsidR="009B3056" w:rsidRPr="00110B65" w:rsidRDefault="009B3056" w:rsidP="00F26E14">
            <w:pPr>
              <w:pStyle w:val="Cabealho"/>
              <w:tabs>
                <w:tab w:val="clear" w:pos="4419"/>
                <w:tab w:val="clear" w:pos="8838"/>
              </w:tabs>
              <w:jc w:val="both"/>
              <w:rPr>
                <w:snapToGrid w:val="0"/>
                <w:sz w:val="20"/>
              </w:rPr>
            </w:pPr>
            <w:r w:rsidRPr="00110B65">
              <w:rPr>
                <w:snapToGrid w:val="0"/>
                <w:sz w:val="20"/>
              </w:rPr>
              <w:t>1</w:t>
            </w:r>
            <w:r w:rsidR="008940B8" w:rsidRPr="00110B65">
              <w:rPr>
                <w:snapToGrid w:val="0"/>
                <w:sz w:val="20"/>
              </w:rPr>
              <w:t>2</w:t>
            </w:r>
            <w:r w:rsidRPr="00110B65">
              <w:rPr>
                <w:snapToGrid w:val="0"/>
                <w:sz w:val="20"/>
              </w:rPr>
              <w:t>.1. Verificar a data de publicação no DOU do extrato do instrumento de celebração.</w:t>
            </w:r>
          </w:p>
          <w:p w:rsidR="009B3056" w:rsidRPr="00110B65" w:rsidRDefault="009B3056" w:rsidP="004B213B">
            <w:pPr>
              <w:pStyle w:val="Cabealho"/>
              <w:tabs>
                <w:tab w:val="clear" w:pos="4419"/>
                <w:tab w:val="clear" w:pos="8838"/>
              </w:tabs>
              <w:rPr>
                <w:snapToGrid w:val="0"/>
                <w:sz w:val="20"/>
              </w:rPr>
            </w:pPr>
            <w:r w:rsidRPr="00110B65">
              <w:rPr>
                <w:snapToGrid w:val="0"/>
                <w:sz w:val="20"/>
              </w:rPr>
              <w:t>1</w:t>
            </w:r>
            <w:r w:rsidR="008940B8" w:rsidRPr="00110B65">
              <w:rPr>
                <w:snapToGrid w:val="0"/>
                <w:sz w:val="20"/>
              </w:rPr>
              <w:t>2</w:t>
            </w:r>
            <w:r w:rsidRPr="00110B65">
              <w:rPr>
                <w:snapToGrid w:val="0"/>
                <w:sz w:val="20"/>
              </w:rPr>
              <w:t>.2. Confrontar a data da assinatura do instrumento de celebração do convênio com a data do DOU em que foi publicado o extrato. O concedente deve publicar o extrato em até 20 dias após a assinatura do instrumento.</w:t>
            </w:r>
          </w:p>
          <w:p w:rsidR="009B3056" w:rsidRPr="00110B65" w:rsidRDefault="009B3056" w:rsidP="00636C7E">
            <w:pPr>
              <w:pStyle w:val="Cabealho"/>
              <w:tabs>
                <w:tab w:val="clear" w:pos="4419"/>
                <w:tab w:val="clear" w:pos="8838"/>
              </w:tabs>
              <w:rPr>
                <w:snapToGrid w:val="0"/>
                <w:sz w:val="20"/>
              </w:rPr>
            </w:pPr>
          </w:p>
        </w:tc>
        <w:tc>
          <w:tcPr>
            <w:tcW w:w="776" w:type="pct"/>
            <w:gridSpan w:val="2"/>
          </w:tcPr>
          <w:p w:rsidR="009B3056" w:rsidRPr="00110B65" w:rsidRDefault="009B3056" w:rsidP="001C0660">
            <w:pPr>
              <w:rPr>
                <w:snapToGrid w:val="0"/>
              </w:rPr>
            </w:pPr>
            <w:r w:rsidRPr="00110B65">
              <w:rPr>
                <w:snapToGrid w:val="0"/>
              </w:rPr>
              <w:t>A</w:t>
            </w:r>
            <w:r w:rsidR="00F621CA" w:rsidRPr="00110B65">
              <w:rPr>
                <w:snapToGrid w:val="0"/>
              </w:rPr>
              <w:t>30</w:t>
            </w:r>
            <w:r w:rsidRPr="00110B65">
              <w:rPr>
                <w:snapToGrid w:val="0"/>
              </w:rPr>
              <w:t xml:space="preserve"> Não publicação do extrato do convênio no DOU</w:t>
            </w:r>
            <w:r w:rsidR="001C0660" w:rsidRPr="00110B65">
              <w:rPr>
                <w:snapToGrid w:val="0"/>
              </w:rPr>
              <w:t xml:space="preserve"> ou p</w:t>
            </w:r>
            <w:r w:rsidRPr="00110B65">
              <w:rPr>
                <w:snapToGrid w:val="0"/>
              </w:rPr>
              <w:t>ublicação intempestiva.</w:t>
            </w:r>
          </w:p>
        </w:tc>
      </w:tr>
      <w:tr w:rsidR="009B3056" w:rsidRPr="00110B65" w:rsidTr="00C73E69">
        <w:trPr>
          <w:gridBefore w:val="1"/>
          <w:wBefore w:w="102" w:type="pct"/>
          <w:cantSplit/>
        </w:trPr>
        <w:tc>
          <w:tcPr>
            <w:tcW w:w="654" w:type="pct"/>
          </w:tcPr>
          <w:p w:rsidR="009B3056" w:rsidRPr="00110B65" w:rsidRDefault="009B3056" w:rsidP="008135F0">
            <w:r w:rsidRPr="00110B65">
              <w:t>Q1</w:t>
            </w:r>
            <w:r w:rsidR="00075FD2" w:rsidRPr="00110B65">
              <w:t>3</w:t>
            </w:r>
            <w:r w:rsidRPr="00110B65">
              <w:t>. No caso de convênios firmados com órgãos/entidades municipais ou estaduais, os órgãos do Poder Legislativo são notificados dos atos de celebração d</w:t>
            </w:r>
            <w:r w:rsidR="0014382D" w:rsidRPr="00110B65">
              <w:t>os</w:t>
            </w:r>
            <w:r w:rsidRPr="00110B65">
              <w:t xml:space="preserve"> convênios e de liberação de cada parcela dos recursos? </w:t>
            </w:r>
          </w:p>
          <w:p w:rsidR="009B3056" w:rsidRPr="00110B65" w:rsidRDefault="009B3056" w:rsidP="008135F0"/>
        </w:tc>
        <w:tc>
          <w:tcPr>
            <w:tcW w:w="673" w:type="pct"/>
          </w:tcPr>
          <w:p w:rsidR="009B3056" w:rsidRPr="00110B65" w:rsidRDefault="009B3056" w:rsidP="00F25397">
            <w:pPr>
              <w:pStyle w:val="Textodenotadefim"/>
              <w:spacing w:after="240"/>
              <w:rPr>
                <w:snapToGrid w:val="0"/>
                <w:color w:val="000000"/>
              </w:rPr>
            </w:pPr>
            <w:r w:rsidRPr="00110B65">
              <w:rPr>
                <w:snapToGrid w:val="0"/>
                <w:color w:val="000000"/>
              </w:rPr>
              <w:t>Existência ou não de notificação ao respectivo Poder Legislativo sobre a celebração do convênio e sobre a liberação de cada parcela do recurso.</w:t>
            </w:r>
          </w:p>
          <w:p w:rsidR="009B3056" w:rsidRPr="00110B65" w:rsidRDefault="009B3056" w:rsidP="00F25397">
            <w:pPr>
              <w:pStyle w:val="Textodenotadefim"/>
              <w:spacing w:after="240"/>
              <w:rPr>
                <w:snapToGrid w:val="0"/>
                <w:color w:val="000000"/>
              </w:rPr>
            </w:pPr>
          </w:p>
        </w:tc>
        <w:tc>
          <w:tcPr>
            <w:tcW w:w="674" w:type="pct"/>
          </w:tcPr>
          <w:p w:rsidR="009B3056" w:rsidRPr="00110B65" w:rsidRDefault="009B3056" w:rsidP="00F25397">
            <w:pPr>
              <w:spacing w:after="240"/>
            </w:pPr>
            <w:r w:rsidRPr="00110B65">
              <w:t>Siconv.</w:t>
            </w:r>
          </w:p>
          <w:p w:rsidR="009B3056" w:rsidRPr="00110B65" w:rsidRDefault="009B3056" w:rsidP="00426B37">
            <w:r w:rsidRPr="00110B65">
              <w:t>Órgão/entidade concedente.</w:t>
            </w:r>
          </w:p>
          <w:p w:rsidR="009B3056" w:rsidRPr="00110B65" w:rsidRDefault="009B3056" w:rsidP="00F25397"/>
        </w:tc>
        <w:tc>
          <w:tcPr>
            <w:tcW w:w="2121" w:type="pct"/>
          </w:tcPr>
          <w:p w:rsidR="009B3056" w:rsidRPr="00110B65" w:rsidRDefault="009B3056" w:rsidP="008135F0">
            <w:pPr>
              <w:pStyle w:val="Cabealho"/>
              <w:tabs>
                <w:tab w:val="clear" w:pos="4419"/>
                <w:tab w:val="clear" w:pos="8838"/>
              </w:tabs>
              <w:rPr>
                <w:b/>
                <w:snapToGrid w:val="0"/>
                <w:sz w:val="20"/>
              </w:rPr>
            </w:pPr>
            <w:r w:rsidRPr="00110B65">
              <w:rPr>
                <w:b/>
                <w:snapToGrid w:val="0"/>
                <w:sz w:val="20"/>
              </w:rPr>
              <w:t>Notificação aos órgãos do Poder Legislativo e de controle social.</w:t>
            </w:r>
          </w:p>
          <w:p w:rsidR="009B3056" w:rsidRPr="00110B65" w:rsidRDefault="009B3056" w:rsidP="00A01B38">
            <w:pPr>
              <w:pStyle w:val="Cabealho"/>
              <w:tabs>
                <w:tab w:val="clear" w:pos="4419"/>
                <w:tab w:val="clear" w:pos="8838"/>
              </w:tabs>
              <w:rPr>
                <w:sz w:val="20"/>
              </w:rPr>
            </w:pPr>
            <w:r w:rsidRPr="00110B65">
              <w:rPr>
                <w:snapToGrid w:val="0"/>
                <w:sz w:val="20"/>
              </w:rPr>
              <w:t>1</w:t>
            </w:r>
            <w:r w:rsidR="00075FD2" w:rsidRPr="00110B65">
              <w:rPr>
                <w:snapToGrid w:val="0"/>
                <w:sz w:val="20"/>
              </w:rPr>
              <w:t>3</w:t>
            </w:r>
            <w:r w:rsidRPr="00110B65">
              <w:rPr>
                <w:snapToGrid w:val="0"/>
                <w:sz w:val="20"/>
              </w:rPr>
              <w:t xml:space="preserve">.1. Verificar se há registro no Siconv das notificações ao Poder Legislativo ou aos órgãos de controle social. </w:t>
            </w:r>
          </w:p>
          <w:p w:rsidR="00075FD2" w:rsidRPr="00110B65" w:rsidRDefault="009B3056" w:rsidP="00A01B38">
            <w:pPr>
              <w:pStyle w:val="Cabealho"/>
              <w:tabs>
                <w:tab w:val="clear" w:pos="4419"/>
                <w:tab w:val="clear" w:pos="8838"/>
              </w:tabs>
              <w:rPr>
                <w:snapToGrid w:val="0"/>
                <w:sz w:val="20"/>
              </w:rPr>
            </w:pPr>
            <w:r w:rsidRPr="00110B65">
              <w:rPr>
                <w:snapToGrid w:val="0"/>
                <w:sz w:val="20"/>
              </w:rPr>
              <w:t>1</w:t>
            </w:r>
            <w:r w:rsidR="00075FD2" w:rsidRPr="00110B65">
              <w:rPr>
                <w:snapToGrid w:val="0"/>
                <w:sz w:val="20"/>
              </w:rPr>
              <w:t>3</w:t>
            </w:r>
            <w:r w:rsidRPr="00110B65">
              <w:rPr>
                <w:snapToGrid w:val="0"/>
                <w:sz w:val="20"/>
              </w:rPr>
              <w:t xml:space="preserve">.2. </w:t>
            </w:r>
            <w:r w:rsidR="00075FD2" w:rsidRPr="00110B65">
              <w:rPr>
                <w:snapToGrid w:val="0"/>
                <w:sz w:val="20"/>
              </w:rPr>
              <w:t>Caso não haja no Siconv a comprovação das notificações:</w:t>
            </w:r>
          </w:p>
          <w:p w:rsidR="009B3056" w:rsidRPr="00110B65" w:rsidRDefault="00075FD2" w:rsidP="00A01B38">
            <w:pPr>
              <w:pStyle w:val="Cabealho"/>
              <w:tabs>
                <w:tab w:val="clear" w:pos="4419"/>
                <w:tab w:val="clear" w:pos="8838"/>
              </w:tabs>
              <w:rPr>
                <w:snapToGrid w:val="0"/>
                <w:sz w:val="20"/>
              </w:rPr>
            </w:pPr>
            <w:r w:rsidRPr="00110B65">
              <w:rPr>
                <w:snapToGrid w:val="0"/>
                <w:sz w:val="20"/>
              </w:rPr>
              <w:t>13.2.1.</w:t>
            </w:r>
            <w:r w:rsidR="009B3056" w:rsidRPr="00110B65">
              <w:rPr>
                <w:snapToGrid w:val="0"/>
                <w:sz w:val="20"/>
              </w:rPr>
              <w:t xml:space="preserve">Solicitar ao concedente documento de comprovação da notificação à Assembleia Legislativa, Câmara Legislativa ou Câmara Municipal do convenente sobre: </w:t>
            </w:r>
          </w:p>
          <w:p w:rsidR="009B3056" w:rsidRPr="00110B65" w:rsidRDefault="009B3056" w:rsidP="00A01B38">
            <w:pPr>
              <w:pStyle w:val="Cabealho"/>
              <w:tabs>
                <w:tab w:val="clear" w:pos="4419"/>
                <w:tab w:val="clear" w:pos="8838"/>
              </w:tabs>
              <w:rPr>
                <w:snapToGrid w:val="0"/>
                <w:sz w:val="20"/>
              </w:rPr>
            </w:pPr>
            <w:r w:rsidRPr="00110B65">
              <w:rPr>
                <w:snapToGrid w:val="0"/>
                <w:sz w:val="20"/>
              </w:rPr>
              <w:t>a) a celebração do convênio (a notificação deve ter sido feita em até 10 dias depois da assinatura do instrumento).</w:t>
            </w:r>
          </w:p>
          <w:p w:rsidR="009B3056" w:rsidRPr="00110B65" w:rsidRDefault="009B3056" w:rsidP="00A01B38">
            <w:pPr>
              <w:pStyle w:val="Cabealho"/>
              <w:tabs>
                <w:tab w:val="clear" w:pos="4419"/>
                <w:tab w:val="clear" w:pos="8838"/>
              </w:tabs>
              <w:rPr>
                <w:snapToGrid w:val="0"/>
                <w:sz w:val="20"/>
              </w:rPr>
            </w:pPr>
            <w:r w:rsidRPr="00110B65">
              <w:rPr>
                <w:snapToGrid w:val="0"/>
                <w:sz w:val="20"/>
              </w:rPr>
              <w:t>b) a liberaç</w:t>
            </w:r>
            <w:r w:rsidR="00636C7E" w:rsidRPr="00110B65">
              <w:rPr>
                <w:snapToGrid w:val="0"/>
                <w:sz w:val="20"/>
              </w:rPr>
              <w:t>ão de cada parcela do recurso (</w:t>
            </w:r>
            <w:r w:rsidRPr="00110B65">
              <w:rPr>
                <w:snapToGrid w:val="0"/>
                <w:sz w:val="20"/>
              </w:rPr>
              <w:t>a notificação deve ter sido feita em até 2 dias úteis após cada repasse).</w:t>
            </w:r>
          </w:p>
          <w:p w:rsidR="009B3056" w:rsidRPr="00110B65" w:rsidRDefault="009B3056" w:rsidP="00A01B38">
            <w:pPr>
              <w:pStyle w:val="Cabealho"/>
              <w:tabs>
                <w:tab w:val="clear" w:pos="4419"/>
                <w:tab w:val="clear" w:pos="8838"/>
              </w:tabs>
              <w:rPr>
                <w:snapToGrid w:val="0"/>
                <w:sz w:val="20"/>
              </w:rPr>
            </w:pPr>
            <w:r w:rsidRPr="00110B65">
              <w:rPr>
                <w:snapToGrid w:val="0"/>
                <w:sz w:val="20"/>
              </w:rPr>
              <w:t>1</w:t>
            </w:r>
            <w:r w:rsidR="00075FD2" w:rsidRPr="00110B65">
              <w:rPr>
                <w:snapToGrid w:val="0"/>
                <w:sz w:val="20"/>
              </w:rPr>
              <w:t>3</w:t>
            </w:r>
            <w:r w:rsidRPr="00110B65">
              <w:rPr>
                <w:snapToGrid w:val="0"/>
                <w:sz w:val="20"/>
              </w:rPr>
              <w:t>.</w:t>
            </w:r>
            <w:r w:rsidR="00075FD2" w:rsidRPr="00110B65">
              <w:rPr>
                <w:snapToGrid w:val="0"/>
                <w:sz w:val="20"/>
              </w:rPr>
              <w:t>2.2</w:t>
            </w:r>
            <w:r w:rsidRPr="00110B65">
              <w:rPr>
                <w:snapToGrid w:val="0"/>
                <w:sz w:val="20"/>
              </w:rPr>
              <w:t xml:space="preserve">. Solicitar ao convenente documento de comprovação da notificação ao conselho local ou instância de controle social da área vinculada ao programa de governo que originou a transferência, quando houver, sobre celebração do </w:t>
            </w:r>
            <w:r w:rsidR="001D4A74" w:rsidRPr="00110B65">
              <w:rPr>
                <w:snapToGrid w:val="0"/>
                <w:sz w:val="20"/>
              </w:rPr>
              <w:t>instrumento</w:t>
            </w:r>
            <w:r w:rsidRPr="00110B65">
              <w:rPr>
                <w:snapToGrid w:val="0"/>
                <w:sz w:val="20"/>
              </w:rPr>
              <w:t>.</w:t>
            </w:r>
          </w:p>
          <w:p w:rsidR="009B3056" w:rsidRPr="00110B65" w:rsidRDefault="009B3056" w:rsidP="004B213B">
            <w:pPr>
              <w:pStyle w:val="Cabealho"/>
              <w:tabs>
                <w:tab w:val="clear" w:pos="4419"/>
                <w:tab w:val="clear" w:pos="8838"/>
              </w:tabs>
              <w:rPr>
                <w:snapToGrid w:val="0"/>
                <w:sz w:val="20"/>
              </w:rPr>
            </w:pPr>
            <w:r w:rsidRPr="00110B65">
              <w:rPr>
                <w:snapToGrid w:val="0"/>
                <w:sz w:val="20"/>
              </w:rPr>
              <w:t>1</w:t>
            </w:r>
            <w:r w:rsidR="00075FD2" w:rsidRPr="00110B65">
              <w:rPr>
                <w:snapToGrid w:val="0"/>
                <w:sz w:val="20"/>
              </w:rPr>
              <w:t>3</w:t>
            </w:r>
            <w:r w:rsidRPr="00110B65">
              <w:rPr>
                <w:snapToGrid w:val="0"/>
                <w:sz w:val="20"/>
              </w:rPr>
              <w:t>.</w:t>
            </w:r>
            <w:r w:rsidR="00075FD2" w:rsidRPr="00110B65">
              <w:rPr>
                <w:snapToGrid w:val="0"/>
                <w:sz w:val="20"/>
              </w:rPr>
              <w:t>2.3</w:t>
            </w:r>
            <w:r w:rsidRPr="00110B65">
              <w:rPr>
                <w:snapToGrid w:val="0"/>
                <w:sz w:val="20"/>
              </w:rPr>
              <w:t>. No caso de o convenente ser entidade privada sem fins lucrativos, solicitar ao convenente documento de comprovação da notificação ao conselho municipal ou estadual responsável pela respectiva política pública onde será executada a ação, se houver, sobre celebração do instrumento.</w:t>
            </w:r>
          </w:p>
        </w:tc>
        <w:tc>
          <w:tcPr>
            <w:tcW w:w="776" w:type="pct"/>
            <w:gridSpan w:val="2"/>
          </w:tcPr>
          <w:p w:rsidR="009B3056" w:rsidRPr="00110B65" w:rsidRDefault="009B3056" w:rsidP="00F378D3">
            <w:pPr>
              <w:spacing w:after="240"/>
              <w:rPr>
                <w:snapToGrid w:val="0"/>
              </w:rPr>
            </w:pPr>
            <w:r w:rsidRPr="00110B65">
              <w:rPr>
                <w:snapToGrid w:val="0"/>
              </w:rPr>
              <w:t>A</w:t>
            </w:r>
            <w:r w:rsidR="00F621CA" w:rsidRPr="00110B65">
              <w:rPr>
                <w:snapToGrid w:val="0"/>
              </w:rPr>
              <w:t>31</w:t>
            </w:r>
            <w:r w:rsidRPr="00110B65">
              <w:rPr>
                <w:snapToGrid w:val="0"/>
              </w:rPr>
              <w:t xml:space="preserve"> Ausência de notificação ao Poder Legislativo </w:t>
            </w:r>
            <w:r w:rsidR="0018100A" w:rsidRPr="00110B65">
              <w:rPr>
                <w:snapToGrid w:val="0"/>
              </w:rPr>
              <w:t xml:space="preserve">e aos órgãos de controle social </w:t>
            </w:r>
            <w:r w:rsidRPr="00110B65">
              <w:rPr>
                <w:snapToGrid w:val="0"/>
              </w:rPr>
              <w:t>sobre a celebração do convênio.</w:t>
            </w:r>
          </w:p>
          <w:p w:rsidR="009B3056" w:rsidRPr="00110B65" w:rsidRDefault="009B3056" w:rsidP="001C0660">
            <w:pPr>
              <w:rPr>
                <w:snapToGrid w:val="0"/>
              </w:rPr>
            </w:pPr>
            <w:r w:rsidRPr="00110B65">
              <w:rPr>
                <w:snapToGrid w:val="0"/>
              </w:rPr>
              <w:t>A</w:t>
            </w:r>
            <w:r w:rsidR="00F621CA" w:rsidRPr="00110B65">
              <w:rPr>
                <w:snapToGrid w:val="0"/>
              </w:rPr>
              <w:t>32</w:t>
            </w:r>
            <w:r w:rsidRPr="00110B65">
              <w:rPr>
                <w:snapToGrid w:val="0"/>
              </w:rPr>
              <w:t xml:space="preserve"> Ausência de notificação ao Poder Legislativo sobre a liberação de parcelas do recurso.</w:t>
            </w:r>
          </w:p>
        </w:tc>
      </w:tr>
      <w:tr w:rsidR="00C06301" w:rsidRPr="00110B65" w:rsidTr="00C73E69">
        <w:trPr>
          <w:gridBefore w:val="1"/>
          <w:wBefore w:w="102" w:type="pct"/>
          <w:cantSplit/>
        </w:trPr>
        <w:tc>
          <w:tcPr>
            <w:tcW w:w="654" w:type="pct"/>
          </w:tcPr>
          <w:p w:rsidR="00C06301" w:rsidRPr="00110B65" w:rsidRDefault="00C06301" w:rsidP="00C06301">
            <w:r w:rsidRPr="00110B65">
              <w:lastRenderedPageBreak/>
              <w:t>Q14. No caso de o convenente ser órgão ou entidade da administração pública, o recurso proveniente do convênio foi incluído em seu orçamento?</w:t>
            </w:r>
          </w:p>
          <w:p w:rsidR="00C06301" w:rsidRPr="00110B65" w:rsidRDefault="00C06301" w:rsidP="00C06301">
            <w:pPr>
              <w:rPr>
                <w:i/>
              </w:rPr>
            </w:pPr>
            <w:r w:rsidRPr="00110B65">
              <w:rPr>
                <w:i/>
              </w:rPr>
              <w:t xml:space="preserve"> </w:t>
            </w:r>
          </w:p>
        </w:tc>
        <w:tc>
          <w:tcPr>
            <w:tcW w:w="673" w:type="pct"/>
          </w:tcPr>
          <w:p w:rsidR="00C06301" w:rsidRPr="00110B65" w:rsidRDefault="00C06301" w:rsidP="00C06301">
            <w:pPr>
              <w:pStyle w:val="Textodenotadefim"/>
              <w:spacing w:after="240"/>
              <w:rPr>
                <w:snapToGrid w:val="0"/>
                <w:color w:val="000000"/>
              </w:rPr>
            </w:pPr>
            <w:r w:rsidRPr="00110B65">
              <w:rPr>
                <w:snapToGrid w:val="0"/>
                <w:color w:val="000000"/>
              </w:rPr>
              <w:t>Natureza jurídica do convenente.</w:t>
            </w:r>
          </w:p>
          <w:p w:rsidR="00C06301" w:rsidRPr="00110B65" w:rsidRDefault="00C06301" w:rsidP="00C06301">
            <w:pPr>
              <w:pStyle w:val="Textodenotadefim"/>
              <w:rPr>
                <w:snapToGrid w:val="0"/>
                <w:color w:val="000000"/>
              </w:rPr>
            </w:pPr>
            <w:r w:rsidRPr="00110B65">
              <w:rPr>
                <w:snapToGrid w:val="0"/>
                <w:color w:val="000000"/>
              </w:rPr>
              <w:t>Dados do orçamento do convenente.</w:t>
            </w:r>
          </w:p>
        </w:tc>
        <w:tc>
          <w:tcPr>
            <w:tcW w:w="674" w:type="pct"/>
          </w:tcPr>
          <w:p w:rsidR="00C06301" w:rsidRPr="00110B65" w:rsidRDefault="00C06301" w:rsidP="00C06301">
            <w:pPr>
              <w:spacing w:after="240"/>
            </w:pPr>
            <w:r w:rsidRPr="00110B65">
              <w:t>Siconv.</w:t>
            </w:r>
          </w:p>
          <w:p w:rsidR="00C06301" w:rsidRPr="00110B65" w:rsidRDefault="00C06301" w:rsidP="00C06301">
            <w:pPr>
              <w:spacing w:after="240"/>
            </w:pPr>
            <w:r w:rsidRPr="00110B65">
              <w:t>Entidade conveniada.</w:t>
            </w:r>
          </w:p>
          <w:p w:rsidR="00C06301" w:rsidRPr="00110B65" w:rsidRDefault="00C06301" w:rsidP="00C06301">
            <w:r w:rsidRPr="00110B65">
              <w:rPr>
                <w:snapToGrid w:val="0"/>
                <w:color w:val="000000"/>
              </w:rPr>
              <w:t>Dados orçamentários do convenente/ contratante.</w:t>
            </w:r>
          </w:p>
        </w:tc>
        <w:tc>
          <w:tcPr>
            <w:tcW w:w="2121" w:type="pct"/>
          </w:tcPr>
          <w:p w:rsidR="00C06301" w:rsidRPr="00110B65" w:rsidRDefault="00C06301" w:rsidP="00C06301">
            <w:pPr>
              <w:pStyle w:val="Cabealho"/>
              <w:tabs>
                <w:tab w:val="clear" w:pos="4419"/>
                <w:tab w:val="clear" w:pos="8838"/>
              </w:tabs>
              <w:rPr>
                <w:b/>
                <w:snapToGrid w:val="0"/>
                <w:sz w:val="20"/>
              </w:rPr>
            </w:pPr>
            <w:r w:rsidRPr="00110B65">
              <w:rPr>
                <w:b/>
                <w:snapToGrid w:val="0"/>
                <w:sz w:val="20"/>
              </w:rPr>
              <w:t>Inclusão do recurso proveniente do convênio no orçamento do convenente.</w:t>
            </w:r>
          </w:p>
          <w:p w:rsidR="00C06301" w:rsidRPr="00110B65" w:rsidRDefault="00C06301" w:rsidP="00C06301">
            <w:pPr>
              <w:pStyle w:val="Cabealho"/>
              <w:tabs>
                <w:tab w:val="clear" w:pos="4419"/>
                <w:tab w:val="clear" w:pos="8838"/>
              </w:tabs>
              <w:rPr>
                <w:snapToGrid w:val="0"/>
                <w:sz w:val="20"/>
              </w:rPr>
            </w:pPr>
            <w:r w:rsidRPr="00110B65">
              <w:rPr>
                <w:snapToGrid w:val="0"/>
                <w:sz w:val="20"/>
              </w:rPr>
              <w:t>14.1</w:t>
            </w:r>
            <w:r w:rsidR="007B3898" w:rsidRPr="00110B65">
              <w:rPr>
                <w:snapToGrid w:val="0"/>
                <w:sz w:val="20"/>
              </w:rPr>
              <w:t xml:space="preserve">. </w:t>
            </w:r>
            <w:r w:rsidRPr="00110B65">
              <w:rPr>
                <w:snapToGrid w:val="0"/>
                <w:sz w:val="20"/>
              </w:rPr>
              <w:t xml:space="preserve">Verificar se o recurso do convênio foi incluído no orçamento do órgão ou entidade convenente. </w:t>
            </w:r>
          </w:p>
        </w:tc>
        <w:tc>
          <w:tcPr>
            <w:tcW w:w="776" w:type="pct"/>
            <w:gridSpan w:val="2"/>
          </w:tcPr>
          <w:p w:rsidR="00C06301" w:rsidRPr="00110B65" w:rsidRDefault="00C06301" w:rsidP="001C0660">
            <w:pPr>
              <w:rPr>
                <w:snapToGrid w:val="0"/>
              </w:rPr>
            </w:pPr>
            <w:r w:rsidRPr="00110B65">
              <w:rPr>
                <w:snapToGrid w:val="0"/>
              </w:rPr>
              <w:t>A</w:t>
            </w:r>
            <w:r w:rsidR="00F621CA" w:rsidRPr="00110B65">
              <w:rPr>
                <w:snapToGrid w:val="0"/>
              </w:rPr>
              <w:t>33</w:t>
            </w:r>
            <w:r w:rsidRPr="00110B65">
              <w:rPr>
                <w:snapToGrid w:val="0"/>
              </w:rPr>
              <w:t xml:space="preserve"> Omissão no orçamento do convenente da receita proveniente do convênio.</w:t>
            </w:r>
          </w:p>
        </w:tc>
      </w:tr>
      <w:tr w:rsidR="00C06301" w:rsidRPr="00110B65" w:rsidTr="00E15F01">
        <w:trPr>
          <w:gridBefore w:val="1"/>
          <w:wBefore w:w="102" w:type="pct"/>
          <w:trHeight w:hRule="exact" w:val="436"/>
          <w:tblHeader/>
        </w:trPr>
        <w:tc>
          <w:tcPr>
            <w:tcW w:w="4898"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110B65" w:rsidRDefault="00C06301" w:rsidP="00075FD2">
            <w:pPr>
              <w:jc w:val="both"/>
              <w:rPr>
                <w:b/>
                <w:sz w:val="28"/>
              </w:rPr>
            </w:pPr>
            <w:r w:rsidRPr="00110B65">
              <w:rPr>
                <w:b/>
                <w:sz w:val="28"/>
              </w:rPr>
              <w:t>Parte II – Processo Licitatório</w:t>
            </w:r>
          </w:p>
        </w:tc>
      </w:tr>
      <w:tr w:rsidR="00C06301" w:rsidRPr="00110B65" w:rsidTr="00C73E69">
        <w:trPr>
          <w:gridBefore w:val="1"/>
          <w:wBefore w:w="102" w:type="pct"/>
          <w:trHeight w:hRule="exact" w:val="651"/>
          <w:tblHeader/>
        </w:trPr>
        <w:tc>
          <w:tcPr>
            <w:tcW w:w="654"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110B65" w:rsidRDefault="00C06301" w:rsidP="003F09AF">
            <w:pPr>
              <w:jc w:val="center"/>
              <w:rPr>
                <w:b/>
              </w:rPr>
            </w:pPr>
            <w:r w:rsidRPr="00110B65">
              <w:rPr>
                <w:b/>
              </w:rPr>
              <w:t>QUESTÕES DE AUDITORIA</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110B65" w:rsidRDefault="00C06301" w:rsidP="003F09AF">
            <w:pPr>
              <w:jc w:val="center"/>
              <w:rPr>
                <w:b/>
              </w:rPr>
            </w:pPr>
            <w:r w:rsidRPr="00110B65">
              <w:rPr>
                <w:b/>
              </w:rPr>
              <w:t>INFORMAÇÕES REQUERIDAS</w:t>
            </w:r>
          </w:p>
        </w:tc>
        <w:tc>
          <w:tcPr>
            <w:tcW w:w="674"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110B65" w:rsidRDefault="00C06301" w:rsidP="003F09AF">
            <w:pPr>
              <w:jc w:val="center"/>
              <w:rPr>
                <w:b/>
              </w:rPr>
            </w:pPr>
            <w:r w:rsidRPr="00110B65">
              <w:rPr>
                <w:b/>
              </w:rPr>
              <w:t>FONTES DE INFORMAÇÃO</w:t>
            </w:r>
          </w:p>
        </w:tc>
        <w:tc>
          <w:tcPr>
            <w:tcW w:w="2121" w:type="pct"/>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110B65" w:rsidRDefault="00C06301" w:rsidP="003F09AF">
            <w:pPr>
              <w:jc w:val="center"/>
              <w:rPr>
                <w:b/>
              </w:rPr>
            </w:pPr>
            <w:r w:rsidRPr="00110B65">
              <w:rPr>
                <w:b/>
              </w:rPr>
              <w:t>DETALHAMENTO DO PROCEDIMENTO</w:t>
            </w:r>
          </w:p>
        </w:tc>
        <w:tc>
          <w:tcPr>
            <w:tcW w:w="77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06301" w:rsidRPr="00110B65" w:rsidRDefault="00C06301" w:rsidP="003F09AF">
            <w:pPr>
              <w:jc w:val="center"/>
              <w:rPr>
                <w:b/>
              </w:rPr>
            </w:pPr>
            <w:r w:rsidRPr="00110B65">
              <w:rPr>
                <w:b/>
              </w:rPr>
              <w:t>POSSÍVEIS ACHADOS</w:t>
            </w:r>
          </w:p>
        </w:tc>
      </w:tr>
      <w:tr w:rsidR="00C06301" w:rsidRPr="00110B65" w:rsidTr="00C73E69">
        <w:trPr>
          <w:gridBefore w:val="1"/>
          <w:wBefore w:w="102" w:type="pct"/>
          <w:cantSplit/>
        </w:trPr>
        <w:tc>
          <w:tcPr>
            <w:tcW w:w="654" w:type="pct"/>
          </w:tcPr>
          <w:p w:rsidR="00C06301" w:rsidRPr="00110B65" w:rsidRDefault="00C06301" w:rsidP="00DA5426">
            <w:r w:rsidRPr="00110B65">
              <w:t>Q1</w:t>
            </w:r>
            <w:r w:rsidR="00DA5426" w:rsidRPr="00110B65">
              <w:t>5</w:t>
            </w:r>
            <w:r w:rsidRPr="00110B65">
              <w:t>. O convenente, no caso de órgão ou entidade da administração pública, utilizou a modalidade pregão para aquisição de bens e serviços comuns?</w:t>
            </w:r>
          </w:p>
        </w:tc>
        <w:tc>
          <w:tcPr>
            <w:tcW w:w="673" w:type="pct"/>
          </w:tcPr>
          <w:p w:rsidR="00C06301" w:rsidRPr="00110B65" w:rsidRDefault="00C06301" w:rsidP="00A01B38">
            <w:pPr>
              <w:pStyle w:val="Corpodetexto2"/>
              <w:spacing w:before="0"/>
              <w:rPr>
                <w:sz w:val="20"/>
                <w:szCs w:val="18"/>
              </w:rPr>
            </w:pPr>
            <w:r w:rsidRPr="00110B65">
              <w:rPr>
                <w:sz w:val="20"/>
                <w:szCs w:val="18"/>
              </w:rPr>
              <w:t>Contratos firmados pelo convenente para aquisição de bens e serviços comuns.</w:t>
            </w:r>
          </w:p>
        </w:tc>
        <w:tc>
          <w:tcPr>
            <w:tcW w:w="674" w:type="pct"/>
          </w:tcPr>
          <w:p w:rsidR="00C06301" w:rsidRPr="00110B65" w:rsidRDefault="00C06301" w:rsidP="00A01B38">
            <w:pPr>
              <w:spacing w:after="240"/>
            </w:pPr>
            <w:r w:rsidRPr="00110B65">
              <w:t>Siconv.</w:t>
            </w:r>
          </w:p>
          <w:p w:rsidR="00C06301" w:rsidRPr="00110B65" w:rsidRDefault="00C06301" w:rsidP="00A01B38">
            <w:pPr>
              <w:pStyle w:val="Corpodetexto2"/>
              <w:spacing w:before="0"/>
              <w:rPr>
                <w:sz w:val="20"/>
              </w:rPr>
            </w:pPr>
            <w:r w:rsidRPr="00110B65">
              <w:rPr>
                <w:sz w:val="20"/>
              </w:rPr>
              <w:t>Entidade conveniada.</w:t>
            </w:r>
          </w:p>
        </w:tc>
        <w:tc>
          <w:tcPr>
            <w:tcW w:w="2121" w:type="pct"/>
          </w:tcPr>
          <w:p w:rsidR="00C06301" w:rsidRPr="00110B65" w:rsidRDefault="00C06301" w:rsidP="00A01B38">
            <w:pPr>
              <w:pStyle w:val="Corpodetexto2"/>
              <w:spacing w:before="0"/>
              <w:rPr>
                <w:b/>
                <w:sz w:val="20"/>
              </w:rPr>
            </w:pPr>
            <w:r w:rsidRPr="00110B65">
              <w:rPr>
                <w:b/>
                <w:sz w:val="20"/>
              </w:rPr>
              <w:t>Uso da modalidade pregão para aquisição de bens e serviços comuns.</w:t>
            </w:r>
          </w:p>
          <w:p w:rsidR="00C06301" w:rsidRPr="00110B65" w:rsidRDefault="00C06301" w:rsidP="00A01B38">
            <w:pPr>
              <w:pStyle w:val="Corpodetexto2"/>
              <w:spacing w:before="0"/>
              <w:rPr>
                <w:sz w:val="20"/>
              </w:rPr>
            </w:pPr>
            <w:r w:rsidRPr="00110B65">
              <w:rPr>
                <w:sz w:val="20"/>
              </w:rPr>
              <w:t>1</w:t>
            </w:r>
            <w:r w:rsidR="00DA5426" w:rsidRPr="00110B65">
              <w:rPr>
                <w:sz w:val="20"/>
              </w:rPr>
              <w:t>5</w:t>
            </w:r>
            <w:r w:rsidRPr="00110B65">
              <w:rPr>
                <w:sz w:val="20"/>
              </w:rPr>
              <w:t>.1. De acordo com os critérios e definições das leis 8.666/93 e 10.520/02, verificar se as licitações para aquisição de bens e serviços comuns foram realizadas por meio de pregão, preferencialmente na modalidade eletrônica, sendo que a impossibilidade da realização da modalidade eletrônica deve estar justificada pela autoridade competente do convenente.</w:t>
            </w:r>
          </w:p>
          <w:p w:rsidR="00C06301" w:rsidRPr="00110B65" w:rsidRDefault="00C06301" w:rsidP="00A01B38">
            <w:pPr>
              <w:pStyle w:val="Corpodetexto2"/>
              <w:spacing w:before="0"/>
              <w:rPr>
                <w:sz w:val="20"/>
              </w:rPr>
            </w:pPr>
          </w:p>
        </w:tc>
        <w:tc>
          <w:tcPr>
            <w:tcW w:w="776" w:type="pct"/>
            <w:gridSpan w:val="2"/>
          </w:tcPr>
          <w:p w:rsidR="00C06301" w:rsidRPr="00110B65" w:rsidRDefault="00C06301" w:rsidP="001C0660">
            <w:r w:rsidRPr="00110B65">
              <w:t>A</w:t>
            </w:r>
            <w:r w:rsidR="00F621CA" w:rsidRPr="00110B65">
              <w:t>34</w:t>
            </w:r>
            <w:r w:rsidRPr="00110B65">
              <w:t xml:space="preserve"> Não utilização de Pregão para aquisição de bens e serviços comuns.</w:t>
            </w:r>
          </w:p>
        </w:tc>
      </w:tr>
      <w:tr w:rsidR="00C06301" w:rsidRPr="00110B65" w:rsidTr="00C73E69">
        <w:trPr>
          <w:gridBefore w:val="1"/>
          <w:wBefore w:w="102" w:type="pct"/>
          <w:cantSplit/>
        </w:trPr>
        <w:tc>
          <w:tcPr>
            <w:tcW w:w="654" w:type="pct"/>
          </w:tcPr>
          <w:p w:rsidR="007E714D" w:rsidRPr="00110B65" w:rsidRDefault="00C06301" w:rsidP="007E714D">
            <w:r w:rsidRPr="00110B65">
              <w:lastRenderedPageBreak/>
              <w:t>Q1</w:t>
            </w:r>
            <w:r w:rsidR="00DA5426" w:rsidRPr="00110B65">
              <w:t>6</w:t>
            </w:r>
            <w:r w:rsidRPr="00110B65">
              <w:t xml:space="preserve">. Nos casos de contratos firmados por entidades públicas com terceiros, </w:t>
            </w:r>
            <w:r w:rsidR="007E714D" w:rsidRPr="00110B65">
              <w:t xml:space="preserve">há indícios de ocorrência de procedimentos fraudulentos que indiquem possível ocorrência de </w:t>
            </w:r>
          </w:p>
          <w:p w:rsidR="00C06301" w:rsidRPr="00110B65" w:rsidRDefault="00C06301" w:rsidP="007E714D">
            <w:r w:rsidRPr="00110B65">
              <w:t>direcionamento de licitação</w:t>
            </w:r>
            <w:r w:rsidR="007E714D" w:rsidRPr="00110B65">
              <w:t xml:space="preserve"> ou</w:t>
            </w:r>
            <w:r w:rsidRPr="00110B65">
              <w:t xml:space="preserve"> licitação montada?</w:t>
            </w:r>
          </w:p>
        </w:tc>
        <w:tc>
          <w:tcPr>
            <w:tcW w:w="673" w:type="pct"/>
          </w:tcPr>
          <w:p w:rsidR="00C06301" w:rsidRPr="00110B65" w:rsidRDefault="00C06301" w:rsidP="00BF7042">
            <w:pPr>
              <w:pStyle w:val="Corpodetexto2"/>
              <w:spacing w:before="0"/>
              <w:rPr>
                <w:sz w:val="20"/>
                <w:szCs w:val="18"/>
              </w:rPr>
            </w:pPr>
            <w:r w:rsidRPr="00110B65">
              <w:rPr>
                <w:sz w:val="20"/>
                <w:szCs w:val="18"/>
              </w:rPr>
              <w:t>Objetos licitados e seus respectivos valores.</w:t>
            </w:r>
          </w:p>
          <w:p w:rsidR="00C06301" w:rsidRPr="00110B65" w:rsidRDefault="00C06301" w:rsidP="00BF7042">
            <w:pPr>
              <w:pStyle w:val="Corpodetexto2"/>
              <w:spacing w:before="0"/>
              <w:rPr>
                <w:sz w:val="20"/>
                <w:szCs w:val="18"/>
              </w:rPr>
            </w:pPr>
            <w:r w:rsidRPr="00110B65">
              <w:rPr>
                <w:sz w:val="20"/>
                <w:szCs w:val="18"/>
              </w:rPr>
              <w:t xml:space="preserve">Modalidades de licitação utilizadas ou justificativa para as contratações diretas. </w:t>
            </w:r>
          </w:p>
          <w:p w:rsidR="00C06301" w:rsidRPr="00110B65" w:rsidRDefault="00C06301" w:rsidP="00BF7042">
            <w:pPr>
              <w:pStyle w:val="Corpodetexto2"/>
              <w:spacing w:before="0"/>
              <w:rPr>
                <w:sz w:val="20"/>
                <w:szCs w:val="18"/>
              </w:rPr>
            </w:pPr>
            <w:r w:rsidRPr="00110B65">
              <w:rPr>
                <w:sz w:val="20"/>
                <w:szCs w:val="18"/>
              </w:rPr>
              <w:t>Empresas participantes.</w:t>
            </w:r>
          </w:p>
          <w:p w:rsidR="00C06301" w:rsidRPr="00110B65" w:rsidRDefault="00C06301" w:rsidP="00BF7042">
            <w:pPr>
              <w:pStyle w:val="Corpodetexto2"/>
              <w:spacing w:before="0"/>
              <w:rPr>
                <w:sz w:val="20"/>
                <w:szCs w:val="18"/>
              </w:rPr>
            </w:pPr>
            <w:r w:rsidRPr="00110B65">
              <w:rPr>
                <w:sz w:val="20"/>
                <w:szCs w:val="18"/>
              </w:rPr>
              <w:t>Empresas vencedoras e valores das propostas vencedoras.</w:t>
            </w:r>
          </w:p>
          <w:p w:rsidR="00C06301" w:rsidRPr="00110B65" w:rsidRDefault="00C06301" w:rsidP="00BF7042">
            <w:pPr>
              <w:pStyle w:val="Corpodetexto2"/>
              <w:spacing w:before="0"/>
              <w:rPr>
                <w:sz w:val="20"/>
                <w:szCs w:val="18"/>
              </w:rPr>
            </w:pPr>
            <w:r w:rsidRPr="00110B65">
              <w:rPr>
                <w:sz w:val="20"/>
                <w:szCs w:val="18"/>
              </w:rPr>
              <w:t>Valor do convênio.</w:t>
            </w:r>
          </w:p>
          <w:p w:rsidR="00DA5426" w:rsidRPr="00110B65" w:rsidRDefault="00C06301" w:rsidP="00DA5426">
            <w:pPr>
              <w:pStyle w:val="Corpodetexto2"/>
              <w:spacing w:before="0"/>
              <w:rPr>
                <w:sz w:val="20"/>
                <w:szCs w:val="18"/>
              </w:rPr>
            </w:pPr>
            <w:r w:rsidRPr="00110B65">
              <w:rPr>
                <w:sz w:val="20"/>
                <w:szCs w:val="18"/>
              </w:rPr>
              <w:t>Datas das diversas etapas do procedimento (publicação do edital, recebimento das propostas, outras).</w:t>
            </w:r>
            <w:r w:rsidR="00DA5426" w:rsidRPr="00110B65">
              <w:rPr>
                <w:sz w:val="20"/>
                <w:szCs w:val="18"/>
              </w:rPr>
              <w:t xml:space="preserve"> Prazos para as diversas etapas da licitatação.</w:t>
            </w:r>
          </w:p>
          <w:p w:rsidR="00DA5426" w:rsidRPr="00110B65" w:rsidRDefault="00DA5426" w:rsidP="00DA5426">
            <w:pPr>
              <w:pStyle w:val="Corpodetexto2"/>
              <w:spacing w:before="0"/>
              <w:rPr>
                <w:sz w:val="20"/>
                <w:szCs w:val="18"/>
              </w:rPr>
            </w:pPr>
            <w:r w:rsidRPr="00110B65">
              <w:rPr>
                <w:sz w:val="20"/>
                <w:szCs w:val="18"/>
              </w:rPr>
              <w:t>Valores dos itens empresa vencedora.</w:t>
            </w:r>
          </w:p>
          <w:p w:rsidR="00DA5426" w:rsidRPr="00110B65" w:rsidRDefault="00DA5426" w:rsidP="00DA5426">
            <w:pPr>
              <w:pStyle w:val="Corpodetexto2"/>
              <w:spacing w:before="0"/>
              <w:rPr>
                <w:sz w:val="20"/>
                <w:szCs w:val="18"/>
              </w:rPr>
            </w:pPr>
            <w:r w:rsidRPr="00110B65">
              <w:rPr>
                <w:sz w:val="20"/>
                <w:szCs w:val="18"/>
              </w:rPr>
              <w:t>Veículos de comunicação em que foi publicado o edital.</w:t>
            </w:r>
          </w:p>
          <w:p w:rsidR="00DA5426" w:rsidRPr="00110B65" w:rsidRDefault="00DA5426" w:rsidP="00DA5426">
            <w:pPr>
              <w:pStyle w:val="Corpodetexto2"/>
              <w:spacing w:before="0"/>
              <w:rPr>
                <w:sz w:val="20"/>
                <w:szCs w:val="18"/>
              </w:rPr>
            </w:pPr>
            <w:r w:rsidRPr="00110B65">
              <w:rPr>
                <w:sz w:val="20"/>
                <w:szCs w:val="18"/>
              </w:rPr>
              <w:t>Conclusão da análise dos recursos interpostos.</w:t>
            </w:r>
          </w:p>
          <w:p w:rsidR="00C06301" w:rsidRPr="00110B65" w:rsidRDefault="005E2CBE" w:rsidP="007E714D">
            <w:pPr>
              <w:pStyle w:val="Corpodetexto2"/>
              <w:spacing w:before="0"/>
              <w:rPr>
                <w:sz w:val="20"/>
                <w:szCs w:val="18"/>
              </w:rPr>
            </w:pPr>
            <w:r w:rsidRPr="00110B65">
              <w:rPr>
                <w:b/>
                <w:sz w:val="20"/>
              </w:rPr>
              <w:t>Continua...</w:t>
            </w:r>
          </w:p>
        </w:tc>
        <w:tc>
          <w:tcPr>
            <w:tcW w:w="674" w:type="pct"/>
          </w:tcPr>
          <w:p w:rsidR="00C06301" w:rsidRPr="00110B65" w:rsidRDefault="00C06301" w:rsidP="00BF7042">
            <w:pPr>
              <w:pStyle w:val="Corpodetexto2"/>
              <w:spacing w:before="0" w:after="240"/>
              <w:rPr>
                <w:sz w:val="20"/>
              </w:rPr>
            </w:pPr>
            <w:r w:rsidRPr="00110B65">
              <w:rPr>
                <w:sz w:val="20"/>
              </w:rPr>
              <w:t xml:space="preserve">Processos licitatórios e de contratação direta. </w:t>
            </w:r>
          </w:p>
          <w:p w:rsidR="00C06301" w:rsidRPr="00110B65" w:rsidRDefault="00C06301" w:rsidP="00BF7042">
            <w:pPr>
              <w:pStyle w:val="Corpodetexto2"/>
              <w:spacing w:before="0"/>
              <w:rPr>
                <w:sz w:val="20"/>
              </w:rPr>
            </w:pPr>
            <w:r w:rsidRPr="00110B65">
              <w:rPr>
                <w:sz w:val="20"/>
              </w:rPr>
              <w:t>Propostas apresentadas.</w:t>
            </w:r>
          </w:p>
          <w:p w:rsidR="007E714D" w:rsidRPr="00110B65" w:rsidRDefault="007E714D" w:rsidP="00BF7042">
            <w:pPr>
              <w:pStyle w:val="Corpodetexto2"/>
              <w:spacing w:before="0" w:after="240"/>
              <w:rPr>
                <w:sz w:val="20"/>
              </w:rPr>
            </w:pPr>
          </w:p>
          <w:p w:rsidR="00C06301" w:rsidRPr="00110B65" w:rsidRDefault="00C06301" w:rsidP="00BF7042">
            <w:pPr>
              <w:pStyle w:val="Corpodetexto2"/>
              <w:spacing w:before="0" w:after="240"/>
              <w:rPr>
                <w:sz w:val="20"/>
              </w:rPr>
            </w:pPr>
            <w:r w:rsidRPr="00110B65">
              <w:rPr>
                <w:sz w:val="20"/>
              </w:rPr>
              <w:t xml:space="preserve">Termo de convênio. </w:t>
            </w:r>
          </w:p>
          <w:p w:rsidR="00C06301" w:rsidRPr="00110B65" w:rsidRDefault="00C06301" w:rsidP="00BF7042">
            <w:pPr>
              <w:pStyle w:val="Corpodetexto2"/>
              <w:spacing w:before="0" w:after="240"/>
              <w:rPr>
                <w:sz w:val="20"/>
              </w:rPr>
            </w:pPr>
            <w:r w:rsidRPr="00110B65">
              <w:rPr>
                <w:sz w:val="20"/>
              </w:rPr>
              <w:t>Extratos de publicação dos editais.</w:t>
            </w:r>
          </w:p>
          <w:p w:rsidR="00C06301" w:rsidRPr="00110B65" w:rsidRDefault="00C06301" w:rsidP="00BF7042">
            <w:pPr>
              <w:pStyle w:val="Corpodetexto2"/>
              <w:spacing w:before="0" w:after="240"/>
              <w:rPr>
                <w:sz w:val="20"/>
              </w:rPr>
            </w:pPr>
            <w:r w:rsidRPr="00110B65">
              <w:rPr>
                <w:sz w:val="20"/>
              </w:rPr>
              <w:t>Ata de abertura das propostas.</w:t>
            </w:r>
          </w:p>
          <w:p w:rsidR="00C06301" w:rsidRPr="00110B65" w:rsidRDefault="00C06301" w:rsidP="00BF7042">
            <w:pPr>
              <w:spacing w:after="240"/>
            </w:pPr>
            <w:r w:rsidRPr="00110B65">
              <w:t>Entidade conveniada.</w:t>
            </w:r>
          </w:p>
        </w:tc>
        <w:tc>
          <w:tcPr>
            <w:tcW w:w="2121" w:type="pct"/>
          </w:tcPr>
          <w:p w:rsidR="00C06301" w:rsidRPr="00110B65" w:rsidRDefault="00C06301" w:rsidP="00135828">
            <w:pPr>
              <w:pStyle w:val="Corpodetexto2"/>
              <w:spacing w:before="0"/>
              <w:rPr>
                <w:b/>
                <w:sz w:val="20"/>
              </w:rPr>
            </w:pPr>
            <w:r w:rsidRPr="00110B65">
              <w:rPr>
                <w:b/>
                <w:sz w:val="20"/>
              </w:rPr>
              <w:t>Análise de direcionamento ou montagem de licitação.</w:t>
            </w:r>
          </w:p>
          <w:p w:rsidR="007E714D" w:rsidRPr="00110B65" w:rsidRDefault="00C06301" w:rsidP="007E714D">
            <w:pPr>
              <w:pStyle w:val="Corpodetexto2"/>
              <w:spacing w:before="0"/>
              <w:rPr>
                <w:sz w:val="20"/>
              </w:rPr>
            </w:pPr>
            <w:r w:rsidRPr="00110B65">
              <w:rPr>
                <w:sz w:val="20"/>
              </w:rPr>
              <w:t>1</w:t>
            </w:r>
            <w:r w:rsidR="00DA5426" w:rsidRPr="00110B65">
              <w:rPr>
                <w:sz w:val="20"/>
              </w:rPr>
              <w:t>6</w:t>
            </w:r>
            <w:r w:rsidRPr="00110B65">
              <w:rPr>
                <w:sz w:val="20"/>
              </w:rPr>
              <w:t>.1</w:t>
            </w:r>
            <w:r w:rsidR="007E714D" w:rsidRPr="00110B65">
              <w:rPr>
                <w:sz w:val="20"/>
              </w:rPr>
              <w:t>.</w:t>
            </w:r>
            <w:r w:rsidRPr="00110B65">
              <w:rPr>
                <w:sz w:val="20"/>
              </w:rPr>
              <w:t xml:space="preserve"> </w:t>
            </w:r>
            <w:r w:rsidR="007E714D" w:rsidRPr="00110B65">
              <w:rPr>
                <w:sz w:val="20"/>
              </w:rPr>
              <w:t>No caso de contratações diretas, verificar a correta justificativa mediante:</w:t>
            </w:r>
          </w:p>
          <w:p w:rsidR="007E714D" w:rsidRPr="00110B65" w:rsidRDefault="007E714D" w:rsidP="007E714D">
            <w:pPr>
              <w:pStyle w:val="Corpodetexto2"/>
              <w:spacing w:before="0"/>
              <w:rPr>
                <w:sz w:val="20"/>
              </w:rPr>
            </w:pPr>
            <w:r w:rsidRPr="00110B65">
              <w:rPr>
                <w:sz w:val="20"/>
              </w:rPr>
              <w:t>a) descrição da necessidade e caracterização da situação emergencial ou calamitosa que justifique a dispensa, quando for o caso (</w:t>
            </w:r>
            <w:r w:rsidR="00B2768E" w:rsidRPr="00110B65">
              <w:rPr>
                <w:sz w:val="20"/>
              </w:rPr>
              <w:t>a</w:t>
            </w:r>
            <w:r w:rsidRPr="00110B65">
              <w:rPr>
                <w:sz w:val="20"/>
              </w:rPr>
              <w:t xml:space="preserve">rt. 17 §§ 2º e 4º ou art. 24, incisos III a XX) ou da inviabilidade da competição que justifique a inexigibilidade (art. 25); </w:t>
            </w:r>
          </w:p>
          <w:p w:rsidR="007E714D" w:rsidRPr="00110B65" w:rsidRDefault="007E714D" w:rsidP="007E714D">
            <w:pPr>
              <w:pStyle w:val="Corpodetexto2"/>
              <w:spacing w:before="0"/>
              <w:rPr>
                <w:sz w:val="20"/>
              </w:rPr>
            </w:pPr>
            <w:r w:rsidRPr="00110B65">
              <w:rPr>
                <w:sz w:val="20"/>
              </w:rPr>
              <w:t>b) encaminhamento para ratificação por parte da autoridade superior no prazo de três dias e publicação da dispensa ou inexigibilidade na imprensa oficial no prazo de cinco dias;</w:t>
            </w:r>
          </w:p>
          <w:p w:rsidR="007E714D" w:rsidRPr="00110B65" w:rsidRDefault="007E714D" w:rsidP="007E714D">
            <w:pPr>
              <w:pStyle w:val="Corpodetexto2"/>
              <w:spacing w:before="0"/>
              <w:rPr>
                <w:sz w:val="20"/>
              </w:rPr>
            </w:pPr>
            <w:r w:rsidRPr="00110B65">
              <w:rPr>
                <w:sz w:val="20"/>
              </w:rPr>
              <w:t xml:space="preserve">c) razões que levaram à escolha do fornecedor ou executante; </w:t>
            </w:r>
          </w:p>
          <w:p w:rsidR="007E714D" w:rsidRPr="00110B65" w:rsidRDefault="007E714D" w:rsidP="007E714D">
            <w:pPr>
              <w:pStyle w:val="Corpodetexto2"/>
              <w:spacing w:before="0"/>
              <w:rPr>
                <w:sz w:val="20"/>
              </w:rPr>
            </w:pPr>
            <w:r w:rsidRPr="00110B65">
              <w:rPr>
                <w:sz w:val="20"/>
              </w:rPr>
              <w:t>d) justificativa do preço a ser pago.</w:t>
            </w:r>
          </w:p>
          <w:p w:rsidR="00C06301" w:rsidRPr="00110B65" w:rsidRDefault="007E714D" w:rsidP="00135828">
            <w:pPr>
              <w:pStyle w:val="Corpodetexto2"/>
              <w:spacing w:before="0"/>
              <w:rPr>
                <w:sz w:val="20"/>
              </w:rPr>
            </w:pPr>
            <w:r w:rsidRPr="00110B65">
              <w:rPr>
                <w:sz w:val="20"/>
              </w:rPr>
              <w:t>16.2. No caso de ser realizada licitação, a</w:t>
            </w:r>
            <w:r w:rsidR="00C06301" w:rsidRPr="00110B65">
              <w:rPr>
                <w:sz w:val="20"/>
              </w:rPr>
              <w:t xml:space="preserve">valiar se é possível afirmar que há </w:t>
            </w:r>
            <w:r w:rsidRPr="00110B65">
              <w:rPr>
                <w:sz w:val="20"/>
              </w:rPr>
              <w:t>indícios</w:t>
            </w:r>
            <w:r w:rsidR="00C06301" w:rsidRPr="00110B65">
              <w:rPr>
                <w:sz w:val="20"/>
              </w:rPr>
              <w:t xml:space="preserve"> de ocorrência de direcionamento ou de licitação montada (considere também as constatações dos demais procedimentos):</w:t>
            </w:r>
          </w:p>
          <w:p w:rsidR="00C06301" w:rsidRPr="00110B65" w:rsidRDefault="00C06301" w:rsidP="00135828">
            <w:pPr>
              <w:pStyle w:val="Corpodetexto2"/>
              <w:spacing w:before="0"/>
              <w:rPr>
                <w:sz w:val="20"/>
              </w:rPr>
            </w:pPr>
            <w:r w:rsidRPr="00110B65">
              <w:rPr>
                <w:sz w:val="20"/>
              </w:rPr>
              <w:t>a) Verificar se existe fundamentação devida para os recursos indeferidos.</w:t>
            </w:r>
          </w:p>
          <w:p w:rsidR="00C06301" w:rsidRPr="00110B65" w:rsidRDefault="00C06301" w:rsidP="00135828">
            <w:r w:rsidRPr="00110B65">
              <w:t>b) Solicitar outros processos licitatórios, preferencialmente relativos a verbas federais, executados pela entidade e verificar se está ocorrendo revezamento de empresas vitoriosas em vários certames (mesmas empresas convidadas), bem como a quantidade de empresas que participaram do certame.</w:t>
            </w:r>
          </w:p>
          <w:p w:rsidR="00C06301" w:rsidRPr="00110B65" w:rsidRDefault="00C06301" w:rsidP="00135828">
            <w:pPr>
              <w:pStyle w:val="Corpodetexto2"/>
              <w:spacing w:before="0"/>
              <w:rPr>
                <w:sz w:val="20"/>
              </w:rPr>
            </w:pPr>
            <w:r w:rsidRPr="00110B65">
              <w:rPr>
                <w:sz w:val="20"/>
              </w:rPr>
              <w:t>c) Verificar se a empresa vencedora ofereceu proposta no valor exato do contrato.</w:t>
            </w:r>
          </w:p>
          <w:p w:rsidR="00C06301" w:rsidRPr="00110B65" w:rsidRDefault="00C06301" w:rsidP="00135828">
            <w:pPr>
              <w:pStyle w:val="Corpodetexto2"/>
              <w:spacing w:before="0"/>
              <w:rPr>
                <w:sz w:val="20"/>
              </w:rPr>
            </w:pPr>
            <w:r w:rsidRPr="00110B65">
              <w:rPr>
                <w:sz w:val="20"/>
              </w:rPr>
              <w:t>d) Analisar a compatibilidade cronológica dos fatos ocorridos nas diversas etapas do procedimento licitatório, bem como a observância dos prazos previstos na lei para as diversas etapas.</w:t>
            </w:r>
          </w:p>
          <w:p w:rsidR="00C06301" w:rsidRPr="00110B65" w:rsidRDefault="00C06301" w:rsidP="00135828">
            <w:pPr>
              <w:pStyle w:val="Corpodetexto2"/>
              <w:spacing w:before="0"/>
              <w:rPr>
                <w:sz w:val="20"/>
              </w:rPr>
            </w:pPr>
            <w:r w:rsidRPr="00110B65">
              <w:rPr>
                <w:sz w:val="20"/>
              </w:rPr>
              <w:t>e) Comparar as assinaturas dos proponentes em diversas fases do processo: proposta de preços, atas, contrato etc. para identificar: se uma mesma assinatura ou rubrica se refere a mais de um proponente; se a assinatura ou rubrica é a do representante legal.</w:t>
            </w:r>
          </w:p>
          <w:p w:rsidR="00C06301" w:rsidRPr="00110B65" w:rsidRDefault="005E2CBE" w:rsidP="007E714D">
            <w:pPr>
              <w:pStyle w:val="Corpodetexto2"/>
              <w:spacing w:before="0"/>
              <w:rPr>
                <w:b/>
                <w:sz w:val="20"/>
              </w:rPr>
            </w:pPr>
            <w:r w:rsidRPr="00110B65">
              <w:rPr>
                <w:b/>
                <w:sz w:val="20"/>
              </w:rPr>
              <w:t>Continua...</w:t>
            </w:r>
          </w:p>
        </w:tc>
        <w:tc>
          <w:tcPr>
            <w:tcW w:w="776" w:type="pct"/>
            <w:gridSpan w:val="2"/>
          </w:tcPr>
          <w:p w:rsidR="00C06301" w:rsidRPr="00110B65" w:rsidRDefault="00C06301" w:rsidP="00135828">
            <w:r w:rsidRPr="00110B65">
              <w:t>A</w:t>
            </w:r>
            <w:r w:rsidR="00F621CA" w:rsidRPr="00110B65">
              <w:t>35</w:t>
            </w:r>
            <w:r w:rsidRPr="00110B65">
              <w:t xml:space="preserve"> Direcionamento da licitação.</w:t>
            </w:r>
          </w:p>
          <w:p w:rsidR="00C06301" w:rsidRPr="00110B65" w:rsidRDefault="00C06301" w:rsidP="00135828"/>
          <w:p w:rsidR="00C06301" w:rsidRPr="00110B65" w:rsidRDefault="00C06301" w:rsidP="00135828">
            <w:r w:rsidRPr="00110B65">
              <w:t>A</w:t>
            </w:r>
            <w:r w:rsidR="00F621CA" w:rsidRPr="00110B65">
              <w:t>36</w:t>
            </w:r>
            <w:r w:rsidRPr="00110B65">
              <w:t xml:space="preserve"> </w:t>
            </w:r>
            <w:r w:rsidR="00992C86" w:rsidRPr="00110B65">
              <w:t>Conluio entre as empresas ou l</w:t>
            </w:r>
            <w:r w:rsidRPr="00110B65">
              <w:t xml:space="preserve">icitação montada. </w:t>
            </w:r>
          </w:p>
          <w:p w:rsidR="00C06301" w:rsidRPr="00110B65" w:rsidRDefault="00C06301" w:rsidP="00135828"/>
          <w:p w:rsidR="00C06301" w:rsidRPr="00110B65" w:rsidRDefault="00C06301" w:rsidP="001C0660"/>
        </w:tc>
      </w:tr>
      <w:tr w:rsidR="00C06301" w:rsidRPr="00110B65" w:rsidTr="00C73E69">
        <w:trPr>
          <w:gridBefore w:val="1"/>
          <w:wBefore w:w="102" w:type="pct"/>
          <w:cantSplit/>
        </w:trPr>
        <w:tc>
          <w:tcPr>
            <w:tcW w:w="654" w:type="pct"/>
          </w:tcPr>
          <w:p w:rsidR="00C06301" w:rsidRPr="00110B65" w:rsidRDefault="007E714D" w:rsidP="00520380">
            <w:pPr>
              <w:rPr>
                <w:i/>
              </w:rPr>
            </w:pPr>
            <w:r w:rsidRPr="00110B65">
              <w:lastRenderedPageBreak/>
              <w:t xml:space="preserve">Q16. </w:t>
            </w:r>
            <w:r w:rsidR="00520380" w:rsidRPr="00110B65">
              <w:t>C</w:t>
            </w:r>
            <w:r w:rsidRPr="00110B65">
              <w:t>ontinuação</w:t>
            </w:r>
            <w:r w:rsidR="00520380" w:rsidRPr="00110B65">
              <w:t>.</w:t>
            </w:r>
          </w:p>
        </w:tc>
        <w:tc>
          <w:tcPr>
            <w:tcW w:w="673" w:type="pct"/>
          </w:tcPr>
          <w:p w:rsidR="00DA5426" w:rsidRPr="00110B65" w:rsidRDefault="00DA5426" w:rsidP="00DA5426">
            <w:pPr>
              <w:pStyle w:val="Corpodetexto2"/>
              <w:spacing w:before="0"/>
              <w:rPr>
                <w:sz w:val="20"/>
                <w:szCs w:val="18"/>
              </w:rPr>
            </w:pPr>
            <w:r w:rsidRPr="00110B65">
              <w:rPr>
                <w:sz w:val="20"/>
                <w:szCs w:val="18"/>
              </w:rPr>
              <w:t xml:space="preserve">Características das Propostas – leiaute. </w:t>
            </w:r>
          </w:p>
          <w:p w:rsidR="00DA5426" w:rsidRPr="00110B65" w:rsidRDefault="00DA5426" w:rsidP="00DA5426">
            <w:pPr>
              <w:pStyle w:val="Corpodetexto2"/>
              <w:spacing w:before="0"/>
              <w:rPr>
                <w:sz w:val="20"/>
                <w:szCs w:val="18"/>
              </w:rPr>
            </w:pPr>
            <w:r w:rsidRPr="00110B65">
              <w:rPr>
                <w:sz w:val="20"/>
                <w:szCs w:val="18"/>
              </w:rPr>
              <w:t xml:space="preserve">Erros ortográficos, termos, frases ou parágrafos repetidos. </w:t>
            </w:r>
          </w:p>
          <w:p w:rsidR="00C06301" w:rsidRPr="00110B65" w:rsidRDefault="00C06301" w:rsidP="00DA5426">
            <w:pPr>
              <w:pStyle w:val="Corpodetexto2"/>
              <w:spacing w:before="0"/>
              <w:rPr>
                <w:snapToGrid w:val="0"/>
                <w:color w:val="000000"/>
              </w:rPr>
            </w:pPr>
          </w:p>
        </w:tc>
        <w:tc>
          <w:tcPr>
            <w:tcW w:w="674" w:type="pct"/>
          </w:tcPr>
          <w:p w:rsidR="00C06301" w:rsidRPr="00110B65" w:rsidRDefault="00C06301" w:rsidP="00377CBC">
            <w:pPr>
              <w:pStyle w:val="Corpodetexto2"/>
              <w:spacing w:before="0" w:after="240"/>
            </w:pPr>
          </w:p>
        </w:tc>
        <w:tc>
          <w:tcPr>
            <w:tcW w:w="2121" w:type="pct"/>
          </w:tcPr>
          <w:p w:rsidR="00C06301" w:rsidRPr="00110B65" w:rsidRDefault="00C06301" w:rsidP="00377CBC">
            <w:pPr>
              <w:pStyle w:val="Corpodetexto2"/>
              <w:spacing w:before="0"/>
              <w:rPr>
                <w:b/>
                <w:sz w:val="20"/>
              </w:rPr>
            </w:pPr>
            <w:r w:rsidRPr="00110B65">
              <w:rPr>
                <w:b/>
                <w:sz w:val="20"/>
              </w:rPr>
              <w:t>Análise de conluio ou montagem de licitação nas propostas dos licitantes.</w:t>
            </w:r>
          </w:p>
          <w:p w:rsidR="00C06301" w:rsidRPr="00110B65" w:rsidRDefault="00C06301" w:rsidP="00377CBC">
            <w:pPr>
              <w:pStyle w:val="Corpodetexto2"/>
              <w:spacing w:before="0"/>
              <w:rPr>
                <w:sz w:val="20"/>
              </w:rPr>
            </w:pPr>
            <w:r w:rsidRPr="00110B65">
              <w:rPr>
                <w:sz w:val="20"/>
              </w:rPr>
              <w:t>1</w:t>
            </w:r>
            <w:r w:rsidR="00DA5426" w:rsidRPr="00110B65">
              <w:rPr>
                <w:sz w:val="20"/>
              </w:rPr>
              <w:t>6</w:t>
            </w:r>
            <w:r w:rsidRPr="00110B65">
              <w:rPr>
                <w:sz w:val="20"/>
              </w:rPr>
              <w:t xml:space="preserve">.3. Avaliar se houve conluio entre as empresas participantes ou de licitação montada (considere também as constatações dos demais procedimentos): </w:t>
            </w:r>
          </w:p>
          <w:p w:rsidR="00C06301" w:rsidRPr="00110B65" w:rsidRDefault="00C06301" w:rsidP="00377CBC">
            <w:pPr>
              <w:pStyle w:val="Corpodetexto2"/>
              <w:spacing w:before="0"/>
              <w:rPr>
                <w:sz w:val="20"/>
              </w:rPr>
            </w:pPr>
            <w:r w:rsidRPr="00110B65">
              <w:rPr>
                <w:sz w:val="20"/>
              </w:rPr>
              <w:t>a) Verificar as características específicas das propostas, comparando-as entre si, a fim de identificar vícios; adulterações; rasuras; correções; falsificações</w:t>
            </w:r>
            <w:r w:rsidR="00520380" w:rsidRPr="00110B65">
              <w:rPr>
                <w:sz w:val="20"/>
              </w:rPr>
              <w:t xml:space="preserve"> e/ou</w:t>
            </w:r>
            <w:r w:rsidRPr="00110B65">
              <w:rPr>
                <w:sz w:val="20"/>
              </w:rPr>
              <w:t xml:space="preserve"> simulações.</w:t>
            </w:r>
          </w:p>
          <w:p w:rsidR="00C06301" w:rsidRPr="00110B65" w:rsidRDefault="00C06301" w:rsidP="00377CBC">
            <w:pPr>
              <w:pStyle w:val="Corpodetexto2"/>
              <w:spacing w:before="0"/>
              <w:rPr>
                <w:sz w:val="20"/>
              </w:rPr>
            </w:pPr>
            <w:r w:rsidRPr="00110B65">
              <w:rPr>
                <w:sz w:val="20"/>
              </w:rPr>
              <w:t xml:space="preserve">b) Observar, principalmente, </w:t>
            </w:r>
            <w:r w:rsidR="000D1952" w:rsidRPr="00110B65">
              <w:rPr>
                <w:sz w:val="20"/>
              </w:rPr>
              <w:t>leiaute</w:t>
            </w:r>
            <w:r w:rsidRPr="00110B65">
              <w:rPr>
                <w:sz w:val="20"/>
              </w:rPr>
              <w:t>; erros ortográficos</w:t>
            </w:r>
            <w:r w:rsidR="00520380" w:rsidRPr="00110B65">
              <w:rPr>
                <w:sz w:val="20"/>
              </w:rPr>
              <w:t>;</w:t>
            </w:r>
            <w:r w:rsidRPr="00110B65">
              <w:rPr>
                <w:sz w:val="20"/>
              </w:rPr>
              <w:t xml:space="preserve"> termos</w:t>
            </w:r>
            <w:r w:rsidR="00520380" w:rsidRPr="00110B65">
              <w:rPr>
                <w:sz w:val="20"/>
              </w:rPr>
              <w:t>;</w:t>
            </w:r>
            <w:r w:rsidRPr="00110B65">
              <w:rPr>
                <w:sz w:val="20"/>
              </w:rPr>
              <w:t xml:space="preserve"> frases ou parágrafos repetidos; e sinais (por exemplo, uso de uma mesma máquina datilográfica ou mesmo padrão gráfico, assinaturas em propostas distintas de mesma caligrafia) que possam indicar a adoção de procedimentos fraudulentos.</w:t>
            </w:r>
          </w:p>
          <w:p w:rsidR="00C06301" w:rsidRPr="00110B65" w:rsidRDefault="00C06301" w:rsidP="00377CBC">
            <w:r w:rsidRPr="00110B65">
              <w:t>1</w:t>
            </w:r>
            <w:r w:rsidR="00DA5426" w:rsidRPr="00110B65">
              <w:t>6</w:t>
            </w:r>
            <w:r w:rsidRPr="00110B65">
              <w:t>.4. Verificar se ocorreu apresentação de propostas sem assinatura, data ou local.</w:t>
            </w:r>
          </w:p>
          <w:p w:rsidR="00C06301" w:rsidRPr="00110B65" w:rsidRDefault="00C06301" w:rsidP="00377CBC">
            <w:r w:rsidRPr="00110B65">
              <w:t>1</w:t>
            </w:r>
            <w:r w:rsidR="00DA5426" w:rsidRPr="00110B65">
              <w:t>6</w:t>
            </w:r>
            <w:r w:rsidRPr="00110B65">
              <w:t>.5. Verificar se as propostas de preços guardam relação de proporção entre os valores dos itens, demonstrando alinhamento de preços. O alinhamento pode ocorrer com majoração percentual igual em todos os itens ou com majoração igual em todos os itens.</w:t>
            </w:r>
          </w:p>
          <w:p w:rsidR="00C06301" w:rsidRPr="00110B65" w:rsidRDefault="00C06301" w:rsidP="00377CBC">
            <w:pPr>
              <w:pStyle w:val="Corpodetexto2"/>
              <w:spacing w:before="0"/>
              <w:rPr>
                <w:snapToGrid w:val="0"/>
                <w:sz w:val="20"/>
              </w:rPr>
            </w:pPr>
            <w:r w:rsidRPr="00110B65">
              <w:rPr>
                <w:snapToGrid w:val="0"/>
                <w:sz w:val="20"/>
              </w:rPr>
              <w:t>1</w:t>
            </w:r>
            <w:r w:rsidR="00DA5426" w:rsidRPr="00110B65">
              <w:rPr>
                <w:snapToGrid w:val="0"/>
                <w:sz w:val="20"/>
              </w:rPr>
              <w:t>6</w:t>
            </w:r>
            <w:r w:rsidRPr="00110B65">
              <w:rPr>
                <w:snapToGrid w:val="0"/>
                <w:sz w:val="20"/>
              </w:rPr>
              <w:t>.6.  Verificar se a empresa vencedora ganhou todos os itens.</w:t>
            </w:r>
          </w:p>
          <w:p w:rsidR="00C06301" w:rsidRPr="00110B65" w:rsidRDefault="00C06301" w:rsidP="00377CBC">
            <w:pPr>
              <w:pStyle w:val="Corpodetexto2"/>
              <w:spacing w:before="0"/>
              <w:rPr>
                <w:b/>
              </w:rPr>
            </w:pPr>
          </w:p>
        </w:tc>
        <w:tc>
          <w:tcPr>
            <w:tcW w:w="776" w:type="pct"/>
            <w:gridSpan w:val="2"/>
          </w:tcPr>
          <w:p w:rsidR="00C06301" w:rsidRPr="00110B65" w:rsidRDefault="00C06301" w:rsidP="00377CBC"/>
        </w:tc>
      </w:tr>
      <w:tr w:rsidR="00C06301" w:rsidRPr="00110B65" w:rsidTr="00C73E69">
        <w:trPr>
          <w:gridBefore w:val="1"/>
          <w:wBefore w:w="102" w:type="pct"/>
          <w:cantSplit/>
        </w:trPr>
        <w:tc>
          <w:tcPr>
            <w:tcW w:w="654" w:type="pct"/>
          </w:tcPr>
          <w:p w:rsidR="00C06301" w:rsidRPr="00110B65" w:rsidRDefault="00C06301" w:rsidP="005E2CBE">
            <w:r w:rsidRPr="00110B65">
              <w:lastRenderedPageBreak/>
              <w:t>Q1</w:t>
            </w:r>
            <w:r w:rsidR="005E2CBE" w:rsidRPr="00110B65">
              <w:t>7</w:t>
            </w:r>
            <w:r w:rsidRPr="00110B65">
              <w:t>. Nos casos de contratos firmados pela convenente com terceiros, empresas inidôneas ou irregulares participaram das licitações ou foram contratadas?</w:t>
            </w:r>
          </w:p>
        </w:tc>
        <w:tc>
          <w:tcPr>
            <w:tcW w:w="673" w:type="pct"/>
          </w:tcPr>
          <w:p w:rsidR="000D1952" w:rsidRPr="00110B65" w:rsidRDefault="000D1952" w:rsidP="000D1952">
            <w:pPr>
              <w:pStyle w:val="Corpodetexto"/>
              <w:tabs>
                <w:tab w:val="clear" w:pos="567"/>
              </w:tabs>
              <w:jc w:val="left"/>
              <w:rPr>
                <w:sz w:val="20"/>
              </w:rPr>
            </w:pPr>
            <w:r w:rsidRPr="00110B65">
              <w:rPr>
                <w:sz w:val="20"/>
              </w:rPr>
              <w:t>Declaração de inidoneidade.</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Dados das empresas participantes (CNPJ, endereço, razão social, atividade econômica principal, situação cadastral atual, inscrição estadual, dados societários e de constituição)</w:t>
            </w:r>
            <w:r w:rsidR="00520380" w:rsidRPr="00110B65">
              <w:rPr>
                <w:sz w:val="20"/>
              </w:rPr>
              <w:t>.</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Objeto licitado</w:t>
            </w:r>
            <w:r w:rsidR="00520380" w:rsidRPr="00110B65">
              <w:rPr>
                <w:sz w:val="20"/>
              </w:rPr>
              <w:t>.</w:t>
            </w:r>
          </w:p>
          <w:p w:rsidR="000D1952" w:rsidRPr="00110B65" w:rsidRDefault="000D1952" w:rsidP="000D1952">
            <w:pPr>
              <w:pStyle w:val="Corpodetexto"/>
              <w:tabs>
                <w:tab w:val="clear" w:pos="567"/>
              </w:tabs>
              <w:jc w:val="left"/>
              <w:rPr>
                <w:sz w:val="20"/>
              </w:rPr>
            </w:pPr>
          </w:p>
          <w:p w:rsidR="000D1952" w:rsidRPr="00110B65" w:rsidRDefault="000D1952" w:rsidP="000D1952">
            <w:pPr>
              <w:pStyle w:val="Textodenotadefim"/>
            </w:pPr>
            <w:r w:rsidRPr="00110B65">
              <w:t>Confirmação da participação da empresa no certame.</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Confirmação da existência da empresa.</w:t>
            </w:r>
          </w:p>
          <w:p w:rsidR="000D1952" w:rsidRPr="00110B65" w:rsidRDefault="000D1952" w:rsidP="000D1952">
            <w:pPr>
              <w:pStyle w:val="Corpodetexto"/>
              <w:tabs>
                <w:tab w:val="clear" w:pos="567"/>
              </w:tabs>
              <w:jc w:val="left"/>
              <w:rPr>
                <w:b/>
                <w:sz w:val="20"/>
              </w:rPr>
            </w:pPr>
          </w:p>
          <w:p w:rsidR="000D1952" w:rsidRPr="00110B65" w:rsidRDefault="000D1952" w:rsidP="000D1952">
            <w:pPr>
              <w:pStyle w:val="Corpodetexto"/>
              <w:tabs>
                <w:tab w:val="clear" w:pos="567"/>
              </w:tabs>
              <w:jc w:val="left"/>
              <w:rPr>
                <w:sz w:val="20"/>
              </w:rPr>
            </w:pPr>
            <w:r w:rsidRPr="00110B65">
              <w:rPr>
                <w:sz w:val="20"/>
              </w:rPr>
              <w:t>Nome do parlamentar que criou a emenda (no caso de emendas parlamentares).</w:t>
            </w:r>
          </w:p>
          <w:p w:rsidR="00C06301" w:rsidRPr="00110B65" w:rsidRDefault="00C06301" w:rsidP="00377CBC">
            <w:pPr>
              <w:pStyle w:val="Corpodetexto"/>
              <w:tabs>
                <w:tab w:val="clear" w:pos="567"/>
              </w:tabs>
              <w:jc w:val="left"/>
              <w:rPr>
                <w:sz w:val="20"/>
              </w:rPr>
            </w:pPr>
          </w:p>
        </w:tc>
        <w:tc>
          <w:tcPr>
            <w:tcW w:w="674" w:type="pct"/>
          </w:tcPr>
          <w:p w:rsidR="000D1952" w:rsidRPr="00110B65" w:rsidRDefault="000D1952" w:rsidP="000D1952">
            <w:pPr>
              <w:pStyle w:val="Corpodetexto"/>
              <w:tabs>
                <w:tab w:val="clear" w:pos="567"/>
              </w:tabs>
              <w:jc w:val="left"/>
              <w:rPr>
                <w:sz w:val="20"/>
              </w:rPr>
            </w:pPr>
            <w:r w:rsidRPr="00110B65">
              <w:rPr>
                <w:sz w:val="20"/>
              </w:rPr>
              <w:t>TCU e CGU</w:t>
            </w:r>
            <w:r w:rsidR="00520380" w:rsidRPr="00110B65">
              <w:rPr>
                <w:sz w:val="20"/>
              </w:rPr>
              <w:t>.</w:t>
            </w:r>
            <w:r w:rsidRPr="00110B65">
              <w:rPr>
                <w:sz w:val="20"/>
              </w:rPr>
              <w:t xml:space="preserve"> </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 xml:space="preserve">Sítios da internet da SRF, da </w:t>
            </w:r>
            <w:proofErr w:type="spellStart"/>
            <w:r w:rsidRPr="00110B65">
              <w:rPr>
                <w:sz w:val="20"/>
              </w:rPr>
              <w:t>Sefaz</w:t>
            </w:r>
            <w:proofErr w:type="spellEnd"/>
            <w:r w:rsidRPr="00110B65">
              <w:rPr>
                <w:sz w:val="20"/>
              </w:rPr>
              <w:t xml:space="preserve">; e da </w:t>
            </w:r>
            <w:proofErr w:type="spellStart"/>
            <w:r w:rsidRPr="00110B65">
              <w:rPr>
                <w:sz w:val="20"/>
              </w:rPr>
              <w:t>Sintegra</w:t>
            </w:r>
            <w:proofErr w:type="spellEnd"/>
            <w:r w:rsidR="00520380" w:rsidRPr="00110B65">
              <w:rPr>
                <w:sz w:val="20"/>
              </w:rPr>
              <w:t>.</w:t>
            </w:r>
            <w:r w:rsidRPr="00110B65">
              <w:rPr>
                <w:sz w:val="20"/>
              </w:rPr>
              <w:t xml:space="preserve"> </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Junta Comercial</w:t>
            </w:r>
            <w:r w:rsidR="00520380" w:rsidRPr="00110B65">
              <w:rPr>
                <w:sz w:val="20"/>
              </w:rPr>
              <w:t>.</w:t>
            </w:r>
            <w:r w:rsidRPr="00110B65">
              <w:rPr>
                <w:sz w:val="20"/>
              </w:rPr>
              <w:t xml:space="preserve"> </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Termo de convênio.</w:t>
            </w:r>
          </w:p>
          <w:p w:rsidR="000D1952" w:rsidRPr="00110B65" w:rsidRDefault="000D1952" w:rsidP="000D1952">
            <w:pPr>
              <w:pStyle w:val="Corpodetexto"/>
              <w:tabs>
                <w:tab w:val="clear" w:pos="567"/>
              </w:tabs>
              <w:jc w:val="left"/>
              <w:rPr>
                <w:sz w:val="20"/>
              </w:rPr>
            </w:pPr>
            <w:r w:rsidRPr="00110B65">
              <w:rPr>
                <w:sz w:val="20"/>
              </w:rPr>
              <w:t>Propostas apresentadas</w:t>
            </w:r>
            <w:r w:rsidR="00520380" w:rsidRPr="00110B65">
              <w:rPr>
                <w:sz w:val="20"/>
              </w:rPr>
              <w:t>.</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Empresas participantes.</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Local de funcionamento da empresa.</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Moradores próximos ao endereço da empresa.</w:t>
            </w:r>
          </w:p>
          <w:p w:rsidR="000D1952" w:rsidRPr="00110B65" w:rsidRDefault="000D1952" w:rsidP="000D1952">
            <w:pPr>
              <w:pStyle w:val="Corpodetexto"/>
              <w:tabs>
                <w:tab w:val="clear" w:pos="567"/>
              </w:tabs>
              <w:jc w:val="left"/>
              <w:rPr>
                <w:sz w:val="20"/>
              </w:rPr>
            </w:pPr>
          </w:p>
          <w:p w:rsidR="000D1952" w:rsidRPr="00110B65" w:rsidRDefault="000D1952" w:rsidP="000D1952">
            <w:pPr>
              <w:pStyle w:val="Corpodetexto"/>
              <w:tabs>
                <w:tab w:val="clear" w:pos="567"/>
              </w:tabs>
              <w:jc w:val="left"/>
              <w:rPr>
                <w:sz w:val="20"/>
              </w:rPr>
            </w:pPr>
            <w:r w:rsidRPr="00110B65">
              <w:rPr>
                <w:sz w:val="20"/>
              </w:rPr>
              <w:t xml:space="preserve">Órgãos estadual e municipal de fazenda. </w:t>
            </w:r>
          </w:p>
          <w:p w:rsidR="000D1952" w:rsidRPr="00110B65" w:rsidRDefault="000D1952" w:rsidP="000D1952">
            <w:pPr>
              <w:pStyle w:val="Corpodetexto"/>
              <w:tabs>
                <w:tab w:val="clear" w:pos="567"/>
              </w:tabs>
              <w:jc w:val="left"/>
              <w:rPr>
                <w:sz w:val="20"/>
              </w:rPr>
            </w:pPr>
          </w:p>
          <w:p w:rsidR="00C06301" w:rsidRPr="00110B65" w:rsidRDefault="00C06301" w:rsidP="00377CBC">
            <w:pPr>
              <w:pStyle w:val="Corpodetexto2"/>
              <w:spacing w:before="0" w:after="240"/>
              <w:rPr>
                <w:sz w:val="20"/>
              </w:rPr>
            </w:pPr>
          </w:p>
        </w:tc>
        <w:tc>
          <w:tcPr>
            <w:tcW w:w="2121" w:type="pct"/>
          </w:tcPr>
          <w:p w:rsidR="000D1952" w:rsidRPr="00110B65" w:rsidRDefault="000D1952" w:rsidP="000D1952">
            <w:pPr>
              <w:pStyle w:val="Corpodetexto2"/>
              <w:spacing w:before="0"/>
              <w:rPr>
                <w:b/>
                <w:sz w:val="20"/>
              </w:rPr>
            </w:pPr>
            <w:r w:rsidRPr="00110B65">
              <w:rPr>
                <w:b/>
                <w:sz w:val="20"/>
              </w:rPr>
              <w:t>Análise de regularidade das empresas licitantes.</w:t>
            </w:r>
          </w:p>
          <w:p w:rsidR="000D1952" w:rsidRPr="00110B65" w:rsidRDefault="000D1952" w:rsidP="000D1952">
            <w:pPr>
              <w:pStyle w:val="Corpodetexto"/>
              <w:tabs>
                <w:tab w:val="clear" w:pos="567"/>
              </w:tabs>
              <w:jc w:val="left"/>
              <w:rPr>
                <w:sz w:val="20"/>
              </w:rPr>
            </w:pPr>
            <w:r w:rsidRPr="00110B65">
              <w:rPr>
                <w:sz w:val="20"/>
              </w:rPr>
              <w:t>17.1. Pesquisar nos sítios do TCU e da CGU se as empresas participantes do certame foram declaradas inidôneas para participar de licitações na Administração Pública Federal.</w:t>
            </w:r>
          </w:p>
          <w:p w:rsidR="000D1952" w:rsidRPr="00110B65" w:rsidRDefault="000D1952" w:rsidP="000D1952">
            <w:pPr>
              <w:pStyle w:val="Corpodetexto"/>
              <w:tabs>
                <w:tab w:val="clear" w:pos="567"/>
              </w:tabs>
              <w:jc w:val="left"/>
              <w:rPr>
                <w:sz w:val="20"/>
              </w:rPr>
            </w:pPr>
            <w:r w:rsidRPr="00110B65">
              <w:rPr>
                <w:sz w:val="20"/>
              </w:rPr>
              <w:t>17.2. Pesquisar os dados das empresas participantes nas bases do CNPJ da SRF (</w:t>
            </w:r>
            <w:hyperlink r:id="rId10" w:history="1">
              <w:r w:rsidRPr="00110B65">
                <w:rPr>
                  <w:rStyle w:val="Hyperlink"/>
                  <w:sz w:val="20"/>
                  <w:u w:val="none"/>
                </w:rPr>
                <w:t>http://www.receita.fazenda.gov.br</w:t>
              </w:r>
            </w:hyperlink>
            <w:r w:rsidRPr="00110B65">
              <w:rPr>
                <w:sz w:val="20"/>
              </w:rPr>
              <w:t>) opção “Consulta Situação Cadastral”, na internet ou nos sistemas da Rede Serpro, para a simples verificação da existência dessas empresas e sua situação junto ao órgão fiscal, observando: a) existência do número de inscrição no CNPJ e do nome empresarial ou razão social; b) data da abertura da empresa; c) código e descrição da atividade econômica principal; d) endereço e situação cadastral atual.</w:t>
            </w:r>
          </w:p>
          <w:p w:rsidR="000D1952" w:rsidRPr="00110B65" w:rsidRDefault="000D1952" w:rsidP="000D1952">
            <w:pPr>
              <w:pStyle w:val="Corpodetexto"/>
              <w:tabs>
                <w:tab w:val="clear" w:pos="567"/>
              </w:tabs>
              <w:jc w:val="left"/>
              <w:rPr>
                <w:sz w:val="20"/>
              </w:rPr>
            </w:pPr>
            <w:r w:rsidRPr="00110B65">
              <w:rPr>
                <w:sz w:val="20"/>
              </w:rPr>
              <w:t>17.3. Pesquisar os dados das empresas participantes nas bases de dados de consulta ao número de inscrição do contribuinte estadual, nos sites das Sefaz que dispõem de tal consulta via internet, e da base de dados do Sistema Integrado de Informações sobre Operações Interestaduais com Mercadorias e Serviços - Sintegra (</w:t>
            </w:r>
            <w:hyperlink r:id="rId11" w:history="1">
              <w:r w:rsidRPr="00110B65">
                <w:rPr>
                  <w:rStyle w:val="Hyperlink"/>
                  <w:sz w:val="20"/>
                  <w:u w:val="none"/>
                </w:rPr>
                <w:t>www.sintegra.gov.br</w:t>
              </w:r>
            </w:hyperlink>
            <w:r w:rsidRPr="00110B65">
              <w:rPr>
                <w:sz w:val="20"/>
              </w:rPr>
              <w:t>).</w:t>
            </w:r>
          </w:p>
          <w:p w:rsidR="000D1952" w:rsidRPr="00110B65" w:rsidRDefault="000D1952" w:rsidP="000D1952">
            <w:pPr>
              <w:pStyle w:val="Corpodetexto"/>
              <w:tabs>
                <w:tab w:val="clear" w:pos="567"/>
              </w:tabs>
              <w:jc w:val="left"/>
              <w:rPr>
                <w:sz w:val="20"/>
              </w:rPr>
            </w:pPr>
            <w:r w:rsidRPr="00110B65">
              <w:rPr>
                <w:sz w:val="20"/>
              </w:rPr>
              <w:t xml:space="preserve">17.4. Diligenciar as Juntas Comerciais, no caso de empresas comerciais, e/ou Cartórios de Registro das Pessoas Jurídicas, no caso de Sociedade Civil e organizações outras sem fins lucrativos, solicitando o extrato das empresas, a fim de verificar o registro das empresas para confirmar a existência e a ocorrência de possíveis alterações de endereço. </w:t>
            </w:r>
          </w:p>
          <w:p w:rsidR="000D1952" w:rsidRPr="00110B65" w:rsidRDefault="000D1952" w:rsidP="000D1952">
            <w:pPr>
              <w:pStyle w:val="Corpodetexto"/>
              <w:tabs>
                <w:tab w:val="clear" w:pos="567"/>
              </w:tabs>
              <w:jc w:val="left"/>
              <w:rPr>
                <w:sz w:val="20"/>
              </w:rPr>
            </w:pPr>
            <w:r w:rsidRPr="00110B65">
              <w:rPr>
                <w:sz w:val="20"/>
              </w:rPr>
              <w:t>17.5. Verificar, observando a razão social e a atividade econômica principal, se houve contratação de empresa de ramo distinto do objeto licitado.</w:t>
            </w:r>
          </w:p>
          <w:p w:rsidR="000D1952" w:rsidRPr="00110B65" w:rsidRDefault="000D1952" w:rsidP="000D1952">
            <w:pPr>
              <w:pStyle w:val="Corpodetexto"/>
              <w:tabs>
                <w:tab w:val="clear" w:pos="567"/>
              </w:tabs>
              <w:jc w:val="left"/>
              <w:rPr>
                <w:sz w:val="20"/>
              </w:rPr>
            </w:pPr>
            <w:r w:rsidRPr="00110B65">
              <w:rPr>
                <w:sz w:val="20"/>
              </w:rPr>
              <w:t>17.6. Confirmar por meio de contato direto, principalmente no caso de firmas idôneas ou conhecidas, a participação de cada uma das empresas no processo licitatório.</w:t>
            </w:r>
          </w:p>
          <w:p w:rsidR="000D1952" w:rsidRPr="00110B65" w:rsidRDefault="000D1952" w:rsidP="000D1952">
            <w:pPr>
              <w:pStyle w:val="Textodenotadefim"/>
            </w:pPr>
            <w:r w:rsidRPr="00110B65">
              <w:t>17.7. Constatar a existência das empresas participantes, por telefone e diretamente no endereço apresentado na proposta. Se necessário, fazer entrevistas com vizinhos a fim de colher informações sobre o funcionamento.</w:t>
            </w:r>
          </w:p>
          <w:p w:rsidR="00C06301" w:rsidRPr="00110B65" w:rsidRDefault="000D1952" w:rsidP="000D1952">
            <w:pPr>
              <w:pStyle w:val="Corpodetexto2"/>
              <w:spacing w:before="0"/>
              <w:rPr>
                <w:sz w:val="20"/>
              </w:rPr>
            </w:pPr>
            <w:r w:rsidRPr="00110B65">
              <w:rPr>
                <w:b/>
                <w:sz w:val="20"/>
              </w:rPr>
              <w:t>Continua...</w:t>
            </w:r>
          </w:p>
        </w:tc>
        <w:tc>
          <w:tcPr>
            <w:tcW w:w="776" w:type="pct"/>
            <w:gridSpan w:val="2"/>
          </w:tcPr>
          <w:p w:rsidR="000D1952" w:rsidRPr="00110B65" w:rsidRDefault="000D1952" w:rsidP="000D1952">
            <w:pPr>
              <w:tabs>
                <w:tab w:val="left" w:pos="120"/>
              </w:tabs>
              <w:spacing w:after="240"/>
            </w:pPr>
            <w:r w:rsidRPr="00110B65">
              <w:t>A</w:t>
            </w:r>
            <w:r w:rsidR="00F621CA" w:rsidRPr="00110B65">
              <w:t>37</w:t>
            </w:r>
            <w:r w:rsidRPr="00110B65">
              <w:t xml:space="preserve"> Admissão no certame </w:t>
            </w:r>
            <w:r w:rsidR="001C0660" w:rsidRPr="00110B65">
              <w:t xml:space="preserve">ou contratação </w:t>
            </w:r>
            <w:r w:rsidRPr="00110B65">
              <w:t>de empresas declaradas inidôneas.</w:t>
            </w:r>
          </w:p>
          <w:p w:rsidR="000D1952" w:rsidRPr="00110B65" w:rsidRDefault="000D1952" w:rsidP="000D1952">
            <w:pPr>
              <w:tabs>
                <w:tab w:val="left" w:pos="120"/>
              </w:tabs>
              <w:spacing w:after="240"/>
            </w:pPr>
            <w:r w:rsidRPr="00110B65">
              <w:t>A</w:t>
            </w:r>
            <w:r w:rsidR="00F621CA" w:rsidRPr="00110B65">
              <w:t>38</w:t>
            </w:r>
            <w:r w:rsidRPr="00110B65">
              <w:t xml:space="preserve"> Inexistência e/ou funcionamento irregular das empresas contratadas.</w:t>
            </w:r>
          </w:p>
          <w:p w:rsidR="00C06301" w:rsidRPr="00110B65" w:rsidRDefault="00C06301" w:rsidP="001C0660">
            <w:pPr>
              <w:pStyle w:val="Corpodetexto2"/>
              <w:spacing w:before="0"/>
            </w:pPr>
          </w:p>
        </w:tc>
      </w:tr>
      <w:tr w:rsidR="00C06301" w:rsidRPr="00110B65" w:rsidTr="00C73E69">
        <w:trPr>
          <w:gridBefore w:val="1"/>
          <w:wBefore w:w="102" w:type="pct"/>
          <w:cantSplit/>
        </w:trPr>
        <w:tc>
          <w:tcPr>
            <w:tcW w:w="654" w:type="pct"/>
          </w:tcPr>
          <w:p w:rsidR="00C06301" w:rsidRPr="00110B65" w:rsidRDefault="00A24F85" w:rsidP="00377CBC">
            <w:r w:rsidRPr="00110B65">
              <w:lastRenderedPageBreak/>
              <w:t>Q17.</w:t>
            </w:r>
            <w:r w:rsidR="00C06301" w:rsidRPr="00110B65">
              <w:t xml:space="preserve"> Continuação.</w:t>
            </w:r>
          </w:p>
        </w:tc>
        <w:tc>
          <w:tcPr>
            <w:tcW w:w="673" w:type="pct"/>
          </w:tcPr>
          <w:p w:rsidR="000D1952" w:rsidRPr="00110B65" w:rsidRDefault="000D1952" w:rsidP="000D1952">
            <w:pPr>
              <w:pStyle w:val="Corpodetexto"/>
              <w:tabs>
                <w:tab w:val="clear" w:pos="567"/>
              </w:tabs>
              <w:jc w:val="left"/>
              <w:rPr>
                <w:snapToGrid w:val="0"/>
              </w:rPr>
            </w:pPr>
          </w:p>
          <w:p w:rsidR="00C06301" w:rsidRPr="00110B65" w:rsidRDefault="00C06301" w:rsidP="00377CBC">
            <w:pPr>
              <w:pStyle w:val="Corpodetexto"/>
              <w:tabs>
                <w:tab w:val="clear" w:pos="567"/>
              </w:tabs>
              <w:jc w:val="left"/>
              <w:rPr>
                <w:snapToGrid w:val="0"/>
              </w:rPr>
            </w:pPr>
          </w:p>
        </w:tc>
        <w:tc>
          <w:tcPr>
            <w:tcW w:w="674" w:type="pct"/>
          </w:tcPr>
          <w:p w:rsidR="00C06301" w:rsidRPr="00110B65" w:rsidRDefault="00C06301" w:rsidP="00377CBC">
            <w:pPr>
              <w:pStyle w:val="Corpodetexto"/>
              <w:tabs>
                <w:tab w:val="clear" w:pos="567"/>
              </w:tabs>
              <w:jc w:val="left"/>
            </w:pPr>
          </w:p>
        </w:tc>
        <w:tc>
          <w:tcPr>
            <w:tcW w:w="2121" w:type="pct"/>
          </w:tcPr>
          <w:p w:rsidR="000D1952" w:rsidRPr="00110B65" w:rsidRDefault="000D1952" w:rsidP="000D1952">
            <w:pPr>
              <w:pStyle w:val="Corpodetexto"/>
              <w:tabs>
                <w:tab w:val="clear" w:pos="567"/>
              </w:tabs>
              <w:jc w:val="left"/>
              <w:rPr>
                <w:sz w:val="20"/>
              </w:rPr>
            </w:pPr>
            <w:r w:rsidRPr="00110B65">
              <w:rPr>
                <w:sz w:val="20"/>
              </w:rPr>
              <w:t xml:space="preserve">17.8. No caso de inexistência da empresa no endereço apresentado na proposta ou de sua incapacidade operacional, confirmar a regularidade fiscal da empresa junto aos órgãos estadual e municipal de fazenda. </w:t>
            </w:r>
          </w:p>
          <w:p w:rsidR="00C06301" w:rsidRPr="00110B65" w:rsidRDefault="000D1952" w:rsidP="000D1952">
            <w:pPr>
              <w:pStyle w:val="Corpodetexto"/>
              <w:rPr>
                <w:b/>
                <w:sz w:val="20"/>
              </w:rPr>
            </w:pPr>
            <w:r w:rsidRPr="00110B65">
              <w:rPr>
                <w:sz w:val="20"/>
              </w:rPr>
              <w:t>17.9. No caso de convênios decorrentes de emendas parlamentares, verificar se é possível levantar algum vínculo entre os participantes e o parlamentar (ou seus familiares) que propôs a emenda.</w:t>
            </w:r>
          </w:p>
        </w:tc>
        <w:tc>
          <w:tcPr>
            <w:tcW w:w="776" w:type="pct"/>
            <w:gridSpan w:val="2"/>
          </w:tcPr>
          <w:p w:rsidR="00C06301" w:rsidRPr="00110B65" w:rsidRDefault="00C06301" w:rsidP="00377CBC">
            <w:pPr>
              <w:pStyle w:val="Corpodetexto2"/>
              <w:spacing w:before="0"/>
              <w:rPr>
                <w:sz w:val="20"/>
              </w:rPr>
            </w:pPr>
          </w:p>
          <w:p w:rsidR="00C06301" w:rsidRPr="00110B65" w:rsidRDefault="00C06301" w:rsidP="00377CBC">
            <w:pPr>
              <w:pStyle w:val="Corpodetexto2"/>
              <w:spacing w:before="0"/>
              <w:rPr>
                <w:sz w:val="20"/>
              </w:rPr>
            </w:pPr>
          </w:p>
          <w:p w:rsidR="00C06301" w:rsidRPr="00110B65" w:rsidRDefault="00C06301" w:rsidP="00377CBC">
            <w:pPr>
              <w:pStyle w:val="Corpodetexto2"/>
              <w:spacing w:before="0"/>
              <w:rPr>
                <w:snapToGrid w:val="0"/>
              </w:rPr>
            </w:pPr>
          </w:p>
        </w:tc>
      </w:tr>
      <w:tr w:rsidR="00C06301" w:rsidRPr="00110B65" w:rsidTr="00C73E69">
        <w:trPr>
          <w:gridBefore w:val="1"/>
          <w:wBefore w:w="102" w:type="pct"/>
          <w:cantSplit/>
        </w:trPr>
        <w:tc>
          <w:tcPr>
            <w:tcW w:w="654" w:type="pct"/>
          </w:tcPr>
          <w:p w:rsidR="00C06301" w:rsidRPr="00110B65" w:rsidRDefault="000039E7" w:rsidP="00377CBC">
            <w:r w:rsidRPr="00110B65">
              <w:t>Q18.</w:t>
            </w:r>
            <w:r w:rsidR="00C06301" w:rsidRPr="00110B65">
              <w:t xml:space="preserve"> Os critérios de aceitabilidade dos preços constantes no edital apresentam sobrepreço?</w:t>
            </w:r>
          </w:p>
        </w:tc>
        <w:tc>
          <w:tcPr>
            <w:tcW w:w="673" w:type="pct"/>
          </w:tcPr>
          <w:p w:rsidR="00C06301" w:rsidRPr="00110B65" w:rsidRDefault="00C06301" w:rsidP="00377CBC">
            <w:r w:rsidRPr="00110B65">
              <w:t>Itens relevantes do contrato.</w:t>
            </w:r>
          </w:p>
          <w:p w:rsidR="0017734F" w:rsidRPr="00110B65" w:rsidRDefault="0017734F" w:rsidP="00377CBC">
            <w:pPr>
              <w:pStyle w:val="Corpodetexto2"/>
              <w:spacing w:before="0"/>
              <w:rPr>
                <w:sz w:val="20"/>
              </w:rPr>
            </w:pPr>
          </w:p>
          <w:p w:rsidR="00C06301" w:rsidRPr="00110B65" w:rsidRDefault="00C06301" w:rsidP="00377CBC">
            <w:pPr>
              <w:pStyle w:val="Corpodetexto2"/>
              <w:spacing w:before="0"/>
              <w:rPr>
                <w:sz w:val="20"/>
              </w:rPr>
            </w:pPr>
            <w:r w:rsidRPr="00110B65">
              <w:rPr>
                <w:sz w:val="20"/>
              </w:rPr>
              <w:t>Proposta de preço dos itens relevantes (proposta vencedora).</w:t>
            </w:r>
          </w:p>
          <w:p w:rsidR="0017734F" w:rsidRPr="00110B65" w:rsidRDefault="0017734F" w:rsidP="00377CBC"/>
          <w:p w:rsidR="00C06301" w:rsidRPr="00110B65" w:rsidRDefault="00C06301" w:rsidP="00377CBC">
            <w:r w:rsidRPr="00110B65">
              <w:t>Preço de mercado dos itens relevantes.</w:t>
            </w:r>
          </w:p>
          <w:p w:rsidR="0017734F" w:rsidRPr="00110B65" w:rsidRDefault="0017734F" w:rsidP="00377CBC"/>
          <w:p w:rsidR="00C06301" w:rsidRPr="00110B65" w:rsidRDefault="00C06301" w:rsidP="00377CBC">
            <w:r w:rsidRPr="00110B65">
              <w:t>Quantitativo proposto para os itens relevantes (proposta vencedora).</w:t>
            </w:r>
          </w:p>
          <w:p w:rsidR="0017734F" w:rsidRPr="00110B65" w:rsidRDefault="0017734F" w:rsidP="00377CBC">
            <w:pPr>
              <w:pStyle w:val="Corpodetexto"/>
              <w:tabs>
                <w:tab w:val="clear" w:pos="567"/>
              </w:tabs>
              <w:jc w:val="left"/>
              <w:rPr>
                <w:sz w:val="20"/>
              </w:rPr>
            </w:pPr>
          </w:p>
          <w:p w:rsidR="00C06301" w:rsidRPr="00110B65" w:rsidRDefault="00C06301" w:rsidP="0017734F">
            <w:pPr>
              <w:pStyle w:val="Corpodetexto"/>
              <w:tabs>
                <w:tab w:val="clear" w:pos="567"/>
              </w:tabs>
              <w:jc w:val="left"/>
              <w:rPr>
                <w:sz w:val="20"/>
              </w:rPr>
            </w:pPr>
            <w:r w:rsidRPr="00110B65">
              <w:rPr>
                <w:sz w:val="20"/>
              </w:rPr>
              <w:t xml:space="preserve">Quantitativo dos itens relevantes utilizados em </w:t>
            </w:r>
            <w:r w:rsidR="0017734F" w:rsidRPr="00110B65">
              <w:rPr>
                <w:sz w:val="20"/>
              </w:rPr>
              <w:t>contratações similares</w:t>
            </w:r>
            <w:r w:rsidRPr="00110B65">
              <w:rPr>
                <w:sz w:val="20"/>
              </w:rPr>
              <w:t>.</w:t>
            </w:r>
          </w:p>
        </w:tc>
        <w:tc>
          <w:tcPr>
            <w:tcW w:w="674" w:type="pct"/>
          </w:tcPr>
          <w:p w:rsidR="00C06301" w:rsidRPr="00110B65" w:rsidRDefault="00C06301" w:rsidP="00377CBC">
            <w:pPr>
              <w:spacing w:after="240"/>
            </w:pPr>
            <w:r w:rsidRPr="00110B65">
              <w:t>Siconv.</w:t>
            </w:r>
          </w:p>
          <w:p w:rsidR="00C06301" w:rsidRPr="00110B65" w:rsidRDefault="00C06301" w:rsidP="00377CBC">
            <w:pPr>
              <w:spacing w:after="240"/>
            </w:pPr>
            <w:r w:rsidRPr="00110B65">
              <w:t>Entidade conveniada.</w:t>
            </w:r>
          </w:p>
          <w:p w:rsidR="00C06301" w:rsidRPr="00110B65" w:rsidRDefault="00C06301" w:rsidP="00377CBC">
            <w:pPr>
              <w:spacing w:after="240"/>
            </w:pPr>
            <w:r w:rsidRPr="00110B65">
              <w:t xml:space="preserve">Estabelecimentos comerciais. </w:t>
            </w:r>
          </w:p>
          <w:p w:rsidR="00C06301" w:rsidRPr="00110B65" w:rsidRDefault="00C06301" w:rsidP="00377CBC">
            <w:pPr>
              <w:spacing w:after="240"/>
            </w:pPr>
            <w:r w:rsidRPr="00110B65">
              <w:t xml:space="preserve">Sites da Internet. </w:t>
            </w:r>
          </w:p>
          <w:p w:rsidR="00C06301" w:rsidRPr="00110B65" w:rsidRDefault="00C06301" w:rsidP="00377CBC">
            <w:pPr>
              <w:pStyle w:val="Corpodetexto"/>
              <w:tabs>
                <w:tab w:val="clear" w:pos="567"/>
              </w:tabs>
              <w:jc w:val="left"/>
              <w:rPr>
                <w:sz w:val="20"/>
              </w:rPr>
            </w:pPr>
          </w:p>
        </w:tc>
        <w:tc>
          <w:tcPr>
            <w:tcW w:w="2121" w:type="pct"/>
          </w:tcPr>
          <w:p w:rsidR="00C06301" w:rsidRPr="00110B65" w:rsidRDefault="00C06301" w:rsidP="00377CBC">
            <w:pPr>
              <w:pStyle w:val="Corpodetexto2"/>
              <w:spacing w:before="0"/>
              <w:rPr>
                <w:b/>
                <w:sz w:val="20"/>
              </w:rPr>
            </w:pPr>
            <w:r w:rsidRPr="00110B65">
              <w:rPr>
                <w:b/>
                <w:sz w:val="20"/>
              </w:rPr>
              <w:t>Verificação de sobrepreço nos critérios de aceitabilidade das licitações.</w:t>
            </w:r>
          </w:p>
          <w:p w:rsidR="00C06301" w:rsidRPr="00110B65" w:rsidRDefault="00C06301" w:rsidP="00377CBC">
            <w:pPr>
              <w:pStyle w:val="Cabealho"/>
              <w:rPr>
                <w:sz w:val="20"/>
              </w:rPr>
            </w:pPr>
            <w:r w:rsidRPr="00110B65">
              <w:rPr>
                <w:sz w:val="20"/>
              </w:rPr>
              <w:t>1</w:t>
            </w:r>
            <w:r w:rsidR="00011A67" w:rsidRPr="00110B65">
              <w:rPr>
                <w:sz w:val="20"/>
              </w:rPr>
              <w:t>8</w:t>
            </w:r>
            <w:r w:rsidRPr="00110B65">
              <w:rPr>
                <w:sz w:val="20"/>
              </w:rPr>
              <w:t>.1 Verificar os editais dos certames e analisar se os valores estabelecidos como critério de aceitabilidade dos preços unitário e global, conforme o caso, apresentavam sobrepreço em relação aos valores praticados no mercado.</w:t>
            </w:r>
          </w:p>
          <w:p w:rsidR="00C06301" w:rsidRPr="00110B65" w:rsidRDefault="00C06301" w:rsidP="00377CBC">
            <w:pPr>
              <w:pStyle w:val="Cabealho"/>
              <w:tabs>
                <w:tab w:val="clear" w:pos="4419"/>
                <w:tab w:val="clear" w:pos="8838"/>
              </w:tabs>
              <w:rPr>
                <w:sz w:val="20"/>
              </w:rPr>
            </w:pPr>
            <w:r w:rsidRPr="00110B65">
              <w:rPr>
                <w:sz w:val="20"/>
              </w:rPr>
              <w:t>a) identificar os itens relevantes do contrato, isto é, aqueles que apresentam os maiores preços globais (preço unitário x quantidade).</w:t>
            </w:r>
          </w:p>
          <w:p w:rsidR="00C06301" w:rsidRPr="00110B65" w:rsidRDefault="00C06301" w:rsidP="00377CBC">
            <w:pPr>
              <w:pStyle w:val="Cabealho"/>
              <w:tabs>
                <w:tab w:val="clear" w:pos="4419"/>
                <w:tab w:val="clear" w:pos="8838"/>
              </w:tabs>
              <w:rPr>
                <w:sz w:val="20"/>
              </w:rPr>
            </w:pPr>
            <w:r w:rsidRPr="00110B65">
              <w:rPr>
                <w:sz w:val="20"/>
              </w:rPr>
              <w:t>b) realizar pesquisa de preços para os itens relevantes;</w:t>
            </w:r>
          </w:p>
          <w:p w:rsidR="00C06301" w:rsidRPr="00110B65" w:rsidRDefault="00C06301" w:rsidP="00377CBC">
            <w:pPr>
              <w:pStyle w:val="Cabealho"/>
              <w:tabs>
                <w:tab w:val="clear" w:pos="4419"/>
                <w:tab w:val="clear" w:pos="8838"/>
              </w:tabs>
              <w:rPr>
                <w:sz w:val="20"/>
              </w:rPr>
            </w:pPr>
            <w:r w:rsidRPr="00110B65">
              <w:rPr>
                <w:sz w:val="20"/>
              </w:rPr>
              <w:t>c) confrontar os valores dos preços de mercado obtidos com aqueles apresentados no edital.</w:t>
            </w:r>
          </w:p>
          <w:p w:rsidR="00C06301" w:rsidRPr="00110B65" w:rsidRDefault="00C06301" w:rsidP="00377CBC">
            <w:pPr>
              <w:pStyle w:val="Cabealho"/>
              <w:tabs>
                <w:tab w:val="clear" w:pos="4419"/>
                <w:tab w:val="clear" w:pos="8838"/>
              </w:tabs>
              <w:rPr>
                <w:sz w:val="20"/>
              </w:rPr>
            </w:pPr>
          </w:p>
        </w:tc>
        <w:tc>
          <w:tcPr>
            <w:tcW w:w="776" w:type="pct"/>
            <w:gridSpan w:val="2"/>
          </w:tcPr>
          <w:p w:rsidR="00C06301" w:rsidRPr="00110B65" w:rsidRDefault="00F621CA" w:rsidP="00F12A85">
            <w:r w:rsidRPr="00110B65">
              <w:t>A39</w:t>
            </w:r>
            <w:r w:rsidR="00C06301" w:rsidRPr="00110B65">
              <w:t xml:space="preserve"> Critérios de aceitabilidade de preços com sobrepreço.</w:t>
            </w:r>
          </w:p>
        </w:tc>
      </w:tr>
      <w:tr w:rsidR="00C06301" w:rsidRPr="00110B65" w:rsidTr="00C73E69">
        <w:trPr>
          <w:gridBefore w:val="1"/>
          <w:wBefore w:w="102" w:type="pct"/>
          <w:cantSplit/>
        </w:trPr>
        <w:tc>
          <w:tcPr>
            <w:tcW w:w="654" w:type="pct"/>
          </w:tcPr>
          <w:p w:rsidR="00C06301" w:rsidRPr="00110B65" w:rsidRDefault="00C06301" w:rsidP="00011A67">
            <w:pPr>
              <w:rPr>
                <w:i/>
              </w:rPr>
            </w:pPr>
            <w:r w:rsidRPr="00110B65">
              <w:lastRenderedPageBreak/>
              <w:t>Q1</w:t>
            </w:r>
            <w:r w:rsidR="00011A67" w:rsidRPr="00110B65">
              <w:t>9</w:t>
            </w:r>
            <w:r w:rsidRPr="00110B65">
              <w:t xml:space="preserve">. A entidade privada sem fins lucrativos recebedora de recurso federal realizou, por intermédio do Siconv, cotação prévia de preços no mercado, antes de contratar serviços ou adquirir bens para execução do objeto do convênio? </w:t>
            </w:r>
          </w:p>
        </w:tc>
        <w:tc>
          <w:tcPr>
            <w:tcW w:w="673" w:type="pct"/>
          </w:tcPr>
          <w:p w:rsidR="000809F3" w:rsidRPr="00110B65" w:rsidRDefault="000809F3" w:rsidP="000809F3">
            <w:pPr>
              <w:pStyle w:val="Corpodetexto2"/>
              <w:spacing w:before="0"/>
              <w:rPr>
                <w:sz w:val="20"/>
                <w:szCs w:val="18"/>
              </w:rPr>
            </w:pPr>
            <w:r w:rsidRPr="00110B65">
              <w:rPr>
                <w:sz w:val="20"/>
                <w:szCs w:val="18"/>
              </w:rPr>
              <w:t>Processo de pesquisa de preços.</w:t>
            </w:r>
          </w:p>
          <w:p w:rsidR="000809F3" w:rsidRPr="00110B65" w:rsidRDefault="000809F3" w:rsidP="000809F3">
            <w:pPr>
              <w:pStyle w:val="Corpodetexto2"/>
              <w:spacing w:before="0"/>
              <w:rPr>
                <w:sz w:val="20"/>
                <w:szCs w:val="18"/>
              </w:rPr>
            </w:pPr>
          </w:p>
          <w:p w:rsidR="00C06301" w:rsidRPr="00110B65" w:rsidRDefault="00C06301" w:rsidP="00377CBC">
            <w:pPr>
              <w:pStyle w:val="Corpodetexto2"/>
              <w:spacing w:before="0" w:after="240"/>
              <w:rPr>
                <w:sz w:val="20"/>
                <w:szCs w:val="18"/>
              </w:rPr>
            </w:pPr>
            <w:r w:rsidRPr="00110B65">
              <w:rPr>
                <w:sz w:val="20"/>
                <w:szCs w:val="18"/>
              </w:rPr>
              <w:t>Contratos firmados pelo convenente para execução do convênio.</w:t>
            </w:r>
          </w:p>
          <w:p w:rsidR="000809F3" w:rsidRPr="00110B65" w:rsidRDefault="000809F3" w:rsidP="00377CBC">
            <w:pPr>
              <w:pStyle w:val="Corpodetexto2"/>
              <w:spacing w:before="0"/>
              <w:rPr>
                <w:sz w:val="20"/>
                <w:szCs w:val="18"/>
              </w:rPr>
            </w:pPr>
          </w:p>
          <w:p w:rsidR="00C06301" w:rsidRPr="00110B65" w:rsidRDefault="00C06301" w:rsidP="000809F3">
            <w:pPr>
              <w:pStyle w:val="Corpodetexto2"/>
              <w:spacing w:before="0"/>
              <w:rPr>
                <w:sz w:val="20"/>
                <w:szCs w:val="18"/>
              </w:rPr>
            </w:pPr>
          </w:p>
        </w:tc>
        <w:tc>
          <w:tcPr>
            <w:tcW w:w="674" w:type="pct"/>
          </w:tcPr>
          <w:p w:rsidR="00C06301" w:rsidRPr="00110B65" w:rsidRDefault="00C06301" w:rsidP="00377CBC">
            <w:pPr>
              <w:spacing w:after="240"/>
            </w:pPr>
            <w:r w:rsidRPr="00110B65">
              <w:t>Siconv.</w:t>
            </w:r>
          </w:p>
          <w:p w:rsidR="00C06301" w:rsidRPr="00110B65" w:rsidRDefault="00C06301" w:rsidP="00377CBC">
            <w:pPr>
              <w:spacing w:after="240"/>
            </w:pPr>
            <w:r w:rsidRPr="00110B65">
              <w:t>Entidade conveniada.</w:t>
            </w:r>
          </w:p>
          <w:p w:rsidR="00C06301" w:rsidRPr="00110B65" w:rsidRDefault="00C06301" w:rsidP="00377CBC">
            <w:pPr>
              <w:pStyle w:val="Corpodetexto2"/>
              <w:spacing w:before="0"/>
              <w:rPr>
                <w:sz w:val="20"/>
              </w:rPr>
            </w:pPr>
          </w:p>
        </w:tc>
        <w:tc>
          <w:tcPr>
            <w:tcW w:w="2121" w:type="pct"/>
          </w:tcPr>
          <w:p w:rsidR="00C06301" w:rsidRPr="00110B65" w:rsidRDefault="00C06301" w:rsidP="00377CBC">
            <w:pPr>
              <w:pStyle w:val="Corpodetexto2"/>
              <w:spacing w:before="0"/>
              <w:rPr>
                <w:b/>
                <w:sz w:val="20"/>
              </w:rPr>
            </w:pPr>
            <w:r w:rsidRPr="00110B65">
              <w:rPr>
                <w:b/>
                <w:sz w:val="20"/>
              </w:rPr>
              <w:t>Realização de cotação prévia de preços para contratação de bens ou serviços.</w:t>
            </w:r>
          </w:p>
          <w:p w:rsidR="00C06301" w:rsidRPr="00110B65" w:rsidRDefault="00C06301" w:rsidP="00377CBC">
            <w:pPr>
              <w:pStyle w:val="Corpodetexto2"/>
              <w:spacing w:before="0"/>
              <w:rPr>
                <w:sz w:val="20"/>
              </w:rPr>
            </w:pPr>
            <w:r w:rsidRPr="00110B65">
              <w:rPr>
                <w:sz w:val="20"/>
              </w:rPr>
              <w:t>1</w:t>
            </w:r>
            <w:r w:rsidR="00011A67" w:rsidRPr="00110B65">
              <w:rPr>
                <w:sz w:val="20"/>
              </w:rPr>
              <w:t>9</w:t>
            </w:r>
            <w:r w:rsidRPr="00110B65">
              <w:rPr>
                <w:sz w:val="20"/>
              </w:rPr>
              <w:t>.1. Verificar se o convenente realizou, por intermédio do Siconv, cotação de preços no mercado antes de contratar serviços ou adquirir bens para execução do objeto do convenente e executou os seguintes procedimentos:</w:t>
            </w:r>
          </w:p>
          <w:p w:rsidR="00C06301" w:rsidRPr="00110B65" w:rsidRDefault="00C06301" w:rsidP="00377CBC">
            <w:pPr>
              <w:pStyle w:val="Corpodetexto2"/>
              <w:spacing w:before="0"/>
              <w:rPr>
                <w:sz w:val="20"/>
              </w:rPr>
            </w:pPr>
            <w:r w:rsidRPr="00110B65">
              <w:rPr>
                <w:sz w:val="20"/>
              </w:rPr>
              <w:t>a) registro no Siconv da descrição completa e detalhada do objeto contratado, em conformidade com o Plano de Trabalho e com especificação das quantidades no caso de aquisição de bens e o resultado do processo de seleção;</w:t>
            </w:r>
          </w:p>
          <w:p w:rsidR="00C06301" w:rsidRPr="00110B65" w:rsidRDefault="00C06301" w:rsidP="00377CBC">
            <w:pPr>
              <w:pStyle w:val="Corpodetexto2"/>
              <w:spacing w:before="0"/>
              <w:rPr>
                <w:sz w:val="20"/>
              </w:rPr>
            </w:pPr>
            <w:r w:rsidRPr="00110B65">
              <w:rPr>
                <w:sz w:val="20"/>
              </w:rPr>
              <w:t>b) disponibilização da convocação para a cotação no Siconv por, no mínimo 5 dias, estipulando:</w:t>
            </w:r>
          </w:p>
          <w:p w:rsidR="00C06301" w:rsidRPr="00110B65" w:rsidRDefault="00401B3D" w:rsidP="00377CBC">
            <w:pPr>
              <w:pStyle w:val="Corpodetexto2"/>
              <w:spacing w:before="0"/>
              <w:rPr>
                <w:sz w:val="20"/>
              </w:rPr>
            </w:pPr>
            <w:r w:rsidRPr="00110B65">
              <w:rPr>
                <w:sz w:val="20"/>
              </w:rPr>
              <w:t>-</w:t>
            </w:r>
            <w:r w:rsidR="00C06301" w:rsidRPr="00110B65">
              <w:rPr>
                <w:sz w:val="20"/>
              </w:rPr>
              <w:t xml:space="preserve"> prazo para o recebimento de propostas, de no mínimo 5 dias para aquisição de bens e 15 dias para contratação de serviços;</w:t>
            </w:r>
          </w:p>
          <w:p w:rsidR="00C06301" w:rsidRPr="00110B65" w:rsidRDefault="00401B3D" w:rsidP="00377CBC">
            <w:pPr>
              <w:pStyle w:val="Corpodetexto2"/>
              <w:spacing w:before="0"/>
              <w:rPr>
                <w:sz w:val="20"/>
              </w:rPr>
            </w:pPr>
            <w:r w:rsidRPr="00110B65">
              <w:rPr>
                <w:sz w:val="20"/>
              </w:rPr>
              <w:t>-</w:t>
            </w:r>
            <w:r w:rsidR="00C06301" w:rsidRPr="00110B65">
              <w:rPr>
                <w:sz w:val="20"/>
              </w:rPr>
              <w:t xml:space="preserve"> critérios para a seleção da proposta que priorizem o menor preço, sendo admitidos critérios relevantes para o objeto, como valor técnico, caráter estético e funcional, características ambientais, custo de utilização e rentabilidade;</w:t>
            </w:r>
          </w:p>
          <w:p w:rsidR="00C06301" w:rsidRPr="00110B65" w:rsidRDefault="00401B3D" w:rsidP="00377CBC">
            <w:pPr>
              <w:pStyle w:val="Corpodetexto2"/>
              <w:spacing w:before="0"/>
              <w:rPr>
                <w:sz w:val="20"/>
              </w:rPr>
            </w:pPr>
            <w:r w:rsidRPr="00110B65">
              <w:rPr>
                <w:sz w:val="20"/>
              </w:rPr>
              <w:t>-</w:t>
            </w:r>
            <w:r w:rsidR="00C06301" w:rsidRPr="00110B65">
              <w:rPr>
                <w:sz w:val="20"/>
              </w:rPr>
              <w:t xml:space="preserve"> prazo de validade das propostas de, no máximo, 60 dias.</w:t>
            </w:r>
          </w:p>
          <w:p w:rsidR="00C06301" w:rsidRPr="00110B65" w:rsidRDefault="00C06301" w:rsidP="00377CBC">
            <w:pPr>
              <w:pStyle w:val="Corpodetexto2"/>
              <w:spacing w:before="0"/>
              <w:rPr>
                <w:sz w:val="20"/>
              </w:rPr>
            </w:pPr>
            <w:r w:rsidRPr="00110B65">
              <w:rPr>
                <w:sz w:val="20"/>
              </w:rPr>
              <w:t>1</w:t>
            </w:r>
            <w:r w:rsidR="00011A67" w:rsidRPr="00110B65">
              <w:rPr>
                <w:sz w:val="20"/>
              </w:rPr>
              <w:t>9</w:t>
            </w:r>
            <w:r w:rsidRPr="00110B65">
              <w:rPr>
                <w:sz w:val="20"/>
              </w:rPr>
              <w:t>.2. Verificar se o convenente fundamentou, com base nos critérios definidos na convocação, a escolha da proposta considerada mais vantajosa.</w:t>
            </w:r>
          </w:p>
          <w:p w:rsidR="00C06301" w:rsidRPr="00110B65" w:rsidRDefault="00C06301" w:rsidP="00377CBC">
            <w:pPr>
              <w:pStyle w:val="Corpodetexto2"/>
              <w:spacing w:before="0"/>
              <w:rPr>
                <w:sz w:val="20"/>
              </w:rPr>
            </w:pPr>
            <w:r w:rsidRPr="00110B65">
              <w:rPr>
                <w:sz w:val="20"/>
              </w:rPr>
              <w:t>1</w:t>
            </w:r>
            <w:r w:rsidR="00011A67" w:rsidRPr="00110B65">
              <w:rPr>
                <w:sz w:val="20"/>
              </w:rPr>
              <w:t>9</w:t>
            </w:r>
            <w:r w:rsidRPr="00110B65">
              <w:rPr>
                <w:sz w:val="20"/>
              </w:rPr>
              <w:t>.3. Caso não tenha sido possível realizar a cotação prévia no Siconv, verificar se o convenente realizou pesquisa de mercado com apresentação de, no mínimo, três propostas.</w:t>
            </w:r>
          </w:p>
          <w:p w:rsidR="00C06301" w:rsidRPr="00110B65" w:rsidRDefault="00C06301" w:rsidP="00377CBC">
            <w:pPr>
              <w:pStyle w:val="Corpodetexto2"/>
              <w:spacing w:before="0"/>
              <w:rPr>
                <w:sz w:val="20"/>
              </w:rPr>
            </w:pPr>
            <w:r w:rsidRPr="00110B65">
              <w:rPr>
                <w:sz w:val="20"/>
              </w:rPr>
              <w:t>1</w:t>
            </w:r>
            <w:r w:rsidR="00011A67" w:rsidRPr="00110B65">
              <w:rPr>
                <w:sz w:val="20"/>
              </w:rPr>
              <w:t>9</w:t>
            </w:r>
            <w:r w:rsidRPr="00110B65">
              <w:rPr>
                <w:sz w:val="20"/>
              </w:rPr>
              <w:t xml:space="preserve">.4. </w:t>
            </w:r>
            <w:r w:rsidR="00D6711E" w:rsidRPr="00110B65">
              <w:rPr>
                <w:sz w:val="20"/>
              </w:rPr>
              <w:t>No caso de dispensa de cotação prévia, verificar a correta justificativa:</w:t>
            </w:r>
          </w:p>
          <w:p w:rsidR="00D6711E" w:rsidRPr="00110B65" w:rsidRDefault="00D6711E" w:rsidP="00D6711E">
            <w:pPr>
              <w:pStyle w:val="Corpodetexto2"/>
              <w:spacing w:before="0"/>
              <w:rPr>
                <w:sz w:val="20"/>
              </w:rPr>
            </w:pPr>
            <w:r w:rsidRPr="00110B65">
              <w:rPr>
                <w:sz w:val="20"/>
              </w:rPr>
              <w:t>a) em razão da natureza do objeto, ausência de opções, devendo estar comprovados apenas os preços que aquele próprio fornecedor já praticou com outros demandantes.</w:t>
            </w:r>
          </w:p>
          <w:p w:rsidR="00C06301" w:rsidRPr="00110B65" w:rsidRDefault="00D6711E" w:rsidP="00377CBC">
            <w:pPr>
              <w:pStyle w:val="Corpodetexto2"/>
              <w:spacing w:before="0"/>
              <w:rPr>
                <w:b/>
                <w:sz w:val="20"/>
              </w:rPr>
            </w:pPr>
            <w:r w:rsidRPr="00110B65">
              <w:rPr>
                <w:sz w:val="20"/>
              </w:rPr>
              <w:t>b) valor inferior a R$ 8.000,00, desde que não se refiram a parcelas de uma mesma obra, serviço ou compra ou ainda para obras, serviços e compras da mesma natureza e no mesmo local que possam ser realizadas conjunta e concomitantemente.</w:t>
            </w:r>
          </w:p>
        </w:tc>
        <w:tc>
          <w:tcPr>
            <w:tcW w:w="776" w:type="pct"/>
            <w:gridSpan w:val="2"/>
          </w:tcPr>
          <w:p w:rsidR="00C06301" w:rsidRPr="00110B65" w:rsidRDefault="00C06301" w:rsidP="00377CBC">
            <w:r w:rsidRPr="00110B65">
              <w:t>A</w:t>
            </w:r>
            <w:r w:rsidR="00F621CA" w:rsidRPr="00110B65">
              <w:t>40</w:t>
            </w:r>
            <w:r w:rsidRPr="00110B65">
              <w:t xml:space="preserve"> Não realização de cotação prévia de preço de mercado para contratação com terceiros</w:t>
            </w:r>
            <w:r w:rsidR="00D6711E" w:rsidRPr="00110B65">
              <w:t xml:space="preserve"> sem as devidas justificativas</w:t>
            </w:r>
            <w:r w:rsidRPr="00110B65">
              <w:t>.</w:t>
            </w:r>
          </w:p>
          <w:p w:rsidR="00C06301" w:rsidRPr="00110B65" w:rsidRDefault="00C06301" w:rsidP="00377CBC"/>
        </w:tc>
      </w:tr>
      <w:tr w:rsidR="00C06301" w:rsidRPr="00110B65" w:rsidTr="00E15F01">
        <w:trPr>
          <w:gridBefore w:val="1"/>
          <w:wBefore w:w="102" w:type="pct"/>
          <w:cantSplit/>
          <w:trHeight w:val="328"/>
        </w:trPr>
        <w:tc>
          <w:tcPr>
            <w:tcW w:w="4898" w:type="pct"/>
            <w:gridSpan w:val="6"/>
            <w:shd w:val="pct10" w:color="auto" w:fill="auto"/>
          </w:tcPr>
          <w:p w:rsidR="00C06301" w:rsidRPr="00110B65" w:rsidRDefault="00C06301" w:rsidP="003558E3">
            <w:pPr>
              <w:jc w:val="both"/>
              <w:rPr>
                <w:b/>
                <w:sz w:val="28"/>
              </w:rPr>
            </w:pPr>
            <w:r w:rsidRPr="00110B65">
              <w:rPr>
                <w:b/>
                <w:sz w:val="28"/>
              </w:rPr>
              <w:lastRenderedPageBreak/>
              <w:t>Parte III – Execução Físic</w:t>
            </w:r>
            <w:r w:rsidR="003558E3" w:rsidRPr="00110B65">
              <w:rPr>
                <w:b/>
                <w:sz w:val="28"/>
              </w:rPr>
              <w:t xml:space="preserve">o-Financeira e </w:t>
            </w:r>
            <w:r w:rsidRPr="00110B65">
              <w:rPr>
                <w:b/>
                <w:sz w:val="28"/>
              </w:rPr>
              <w:t>Acompanhamento</w:t>
            </w:r>
          </w:p>
        </w:tc>
      </w:tr>
      <w:tr w:rsidR="00075AB6" w:rsidRPr="00110B65" w:rsidTr="00C73E69">
        <w:trPr>
          <w:gridBefore w:val="1"/>
          <w:wBefore w:w="102" w:type="pct"/>
          <w:cantSplit/>
        </w:trPr>
        <w:tc>
          <w:tcPr>
            <w:tcW w:w="654" w:type="pct"/>
          </w:tcPr>
          <w:p w:rsidR="00075AB6" w:rsidRPr="00110B65" w:rsidRDefault="00075AB6" w:rsidP="00BE0E3C">
            <w:r w:rsidRPr="00110B65">
              <w:t>Q</w:t>
            </w:r>
            <w:r w:rsidR="0032428A" w:rsidRPr="00110B65">
              <w:t>20</w:t>
            </w:r>
            <w:r w:rsidRPr="00110B65">
              <w:t>. O projeto básico ou termo de referência foi devidamente apresentado e aprovado antes da liberação da primeira parcela do recurso?</w:t>
            </w:r>
          </w:p>
          <w:p w:rsidR="00075AB6" w:rsidRPr="00110B65" w:rsidRDefault="00075AB6" w:rsidP="00BE0E3C"/>
        </w:tc>
        <w:tc>
          <w:tcPr>
            <w:tcW w:w="673" w:type="pct"/>
          </w:tcPr>
          <w:p w:rsidR="00075AB6" w:rsidRPr="00110B65" w:rsidRDefault="00075AB6" w:rsidP="00BE0E3C">
            <w:pPr>
              <w:pStyle w:val="Textodenotadefim"/>
              <w:spacing w:after="240"/>
            </w:pPr>
            <w:r w:rsidRPr="00110B65">
              <w:t>Se o objeto do programa a que se refere o convênio é padronizado.</w:t>
            </w:r>
          </w:p>
          <w:p w:rsidR="00075AB6" w:rsidRPr="00110B65" w:rsidRDefault="00075AB6" w:rsidP="00BE0E3C">
            <w:pPr>
              <w:pStyle w:val="Textodenotadefim"/>
              <w:spacing w:after="240"/>
            </w:pPr>
            <w:r w:rsidRPr="00110B65">
              <w:t>Prazo estipulado para entrega do projeto básico ou termo de referência.</w:t>
            </w:r>
          </w:p>
          <w:p w:rsidR="00075AB6" w:rsidRPr="00110B65" w:rsidRDefault="00075AB6" w:rsidP="00BE0E3C">
            <w:pPr>
              <w:pStyle w:val="Textodenotadefim"/>
              <w:spacing w:after="240"/>
            </w:pPr>
            <w:r w:rsidRPr="00110B65">
              <w:t>Data de liberação da 1ª parcela do recurso.</w:t>
            </w:r>
          </w:p>
        </w:tc>
        <w:tc>
          <w:tcPr>
            <w:tcW w:w="674" w:type="pct"/>
          </w:tcPr>
          <w:p w:rsidR="00075AB6" w:rsidRPr="00110B65" w:rsidRDefault="00075AB6" w:rsidP="00BE0E3C">
            <w:pPr>
              <w:spacing w:after="240"/>
            </w:pPr>
            <w:r w:rsidRPr="00110B65">
              <w:t>Siconv.</w:t>
            </w:r>
          </w:p>
          <w:p w:rsidR="00075AB6" w:rsidRPr="00110B65" w:rsidRDefault="00075AB6" w:rsidP="00BE0E3C">
            <w:r w:rsidRPr="00110B65">
              <w:t>Entidade conveniada.</w:t>
            </w:r>
          </w:p>
        </w:tc>
        <w:tc>
          <w:tcPr>
            <w:tcW w:w="2121" w:type="pct"/>
          </w:tcPr>
          <w:p w:rsidR="00075AB6" w:rsidRPr="00110B65" w:rsidRDefault="00075AB6" w:rsidP="00BE0E3C">
            <w:pPr>
              <w:rPr>
                <w:b/>
              </w:rPr>
            </w:pPr>
            <w:r w:rsidRPr="00110B65">
              <w:rPr>
                <w:b/>
              </w:rPr>
              <w:t xml:space="preserve">Apresentação, aprovação e adequação do projeto básico ou termo de referência. </w:t>
            </w:r>
          </w:p>
          <w:p w:rsidR="00075AB6" w:rsidRPr="00110B65" w:rsidRDefault="0032428A" w:rsidP="00BE0E3C">
            <w:r w:rsidRPr="00110B65">
              <w:t>20</w:t>
            </w:r>
            <w:r w:rsidR="00075AB6" w:rsidRPr="00110B65">
              <w:t>.1. Verificar se o projeto básico (quando a execução do objeto envolver obras e serviços de engenharia) ou o termo de referência (quando a execução do objeto envolver aquisição de bens ou prestação de serviços que não de engenharia) foi apresentado no prazo estipulado no instrumento. No caso de objeto padronizado, o projeto básico poderá ser dispensado mediante despacho fundamentado:</w:t>
            </w:r>
          </w:p>
          <w:p w:rsidR="00075AB6" w:rsidRPr="00110B65" w:rsidRDefault="0032428A" w:rsidP="00BE0E3C">
            <w:r w:rsidRPr="00110B65">
              <w:t>20</w:t>
            </w:r>
            <w:r w:rsidR="00075AB6" w:rsidRPr="00110B65">
              <w:t>.1.1. Verificar se o objeto do convênio é padronizado;</w:t>
            </w:r>
          </w:p>
          <w:p w:rsidR="00075AB6" w:rsidRPr="00110B65" w:rsidRDefault="0032428A" w:rsidP="00BE0E3C">
            <w:r w:rsidRPr="00110B65">
              <w:t>20</w:t>
            </w:r>
            <w:r w:rsidR="00075AB6" w:rsidRPr="00110B65">
              <w:t>.1.2. Verificar se foi definido que o projeto básico ou o termo de referência deveria ser entregue antes da celebração do instrumento;</w:t>
            </w:r>
          </w:p>
          <w:p w:rsidR="003E2777" w:rsidRPr="00110B65" w:rsidRDefault="003E2777" w:rsidP="003E2777">
            <w:r w:rsidRPr="00110B65">
              <w:t xml:space="preserve">20.1.3. Se não houver a exigência do item anterior, verificar no instrumento qual foi o prazo estabelecido para entrega do projeto básico ou do termo de referência. </w:t>
            </w:r>
          </w:p>
          <w:p w:rsidR="003E2777" w:rsidRPr="00110B65" w:rsidRDefault="003E2777" w:rsidP="003E2777">
            <w:r w:rsidRPr="00110B65">
              <w:t>20.1.4. Verificar se a data de entrega do projeto básico ou termo de referência está de acordo com as exigências legais e contratuais.</w:t>
            </w:r>
          </w:p>
          <w:p w:rsidR="003E2777" w:rsidRPr="00110B65" w:rsidRDefault="003E2777" w:rsidP="003E2777">
            <w:r w:rsidRPr="00110B65">
              <w:t xml:space="preserve">20.2. Verificar se houve liberação da primeira parcela dos recursos antes da aprovação do projeto básico ou do termo de referência. Note-se que o recurso pode ter sido repassado, mas, nesse caso, deve ficar bloqueado até a aprovação. </w:t>
            </w:r>
          </w:p>
          <w:p w:rsidR="003E2777" w:rsidRPr="00110B65" w:rsidRDefault="003E2777" w:rsidP="003E2777">
            <w:r w:rsidRPr="00110B65">
              <w:t>20.2.1. Verificar, no plano de trabalho, se há previsão de transferência de recursos para elaboração do projeto básico ou termo de referência. Se houver, pode haver liberação do valor correspondente antes da aprovação.</w:t>
            </w:r>
          </w:p>
          <w:p w:rsidR="0032428A" w:rsidRPr="00110B65" w:rsidRDefault="003E2777" w:rsidP="003E2777">
            <w:pPr>
              <w:rPr>
                <w:b/>
              </w:rPr>
            </w:pPr>
            <w:r w:rsidRPr="00110B65">
              <w:t>20.2.2. Caso não haja a previsão do item anterior, verificar quando foi feito e liberado o primeiro repasse dos recursos.</w:t>
            </w:r>
            <w:r w:rsidR="00075AB6" w:rsidRPr="00110B65">
              <w:t xml:space="preserve"> </w:t>
            </w:r>
          </w:p>
          <w:p w:rsidR="00075AB6" w:rsidRPr="00110B65" w:rsidRDefault="00075AB6" w:rsidP="00C73B7A">
            <w:pPr>
              <w:rPr>
                <w:b/>
              </w:rPr>
            </w:pPr>
          </w:p>
        </w:tc>
        <w:tc>
          <w:tcPr>
            <w:tcW w:w="776" w:type="pct"/>
            <w:gridSpan w:val="2"/>
          </w:tcPr>
          <w:p w:rsidR="00075AB6" w:rsidRPr="00110B65" w:rsidRDefault="00075AB6" w:rsidP="00BE0E3C">
            <w:r w:rsidRPr="00110B65">
              <w:rPr>
                <w:snapToGrid w:val="0"/>
                <w:color w:val="000000"/>
              </w:rPr>
              <w:t>A</w:t>
            </w:r>
            <w:r w:rsidR="00F621CA" w:rsidRPr="00110B65">
              <w:rPr>
                <w:snapToGrid w:val="0"/>
                <w:color w:val="000000"/>
              </w:rPr>
              <w:t>41</w:t>
            </w:r>
            <w:r w:rsidRPr="00110B65">
              <w:rPr>
                <w:snapToGrid w:val="0"/>
                <w:color w:val="000000"/>
              </w:rPr>
              <w:t xml:space="preserve"> Liberação </w:t>
            </w:r>
            <w:r w:rsidR="00805B97" w:rsidRPr="00110B65">
              <w:rPr>
                <w:snapToGrid w:val="0"/>
                <w:color w:val="000000"/>
              </w:rPr>
              <w:t xml:space="preserve">(ou desbloqueio) </w:t>
            </w:r>
            <w:r w:rsidRPr="00110B65">
              <w:rPr>
                <w:snapToGrid w:val="0"/>
                <w:color w:val="000000"/>
              </w:rPr>
              <w:t>de recurso sem projeto básico aprovado</w:t>
            </w:r>
            <w:r w:rsidRPr="00110B65">
              <w:t>.</w:t>
            </w:r>
          </w:p>
          <w:p w:rsidR="00075AB6" w:rsidRPr="00110B65" w:rsidRDefault="00075AB6" w:rsidP="00BE0E3C"/>
          <w:p w:rsidR="00075AB6" w:rsidRPr="00110B65" w:rsidRDefault="00075AB6" w:rsidP="00805B97"/>
        </w:tc>
      </w:tr>
      <w:tr w:rsidR="00075AB6" w:rsidRPr="00110B65" w:rsidTr="00C73E69">
        <w:trPr>
          <w:gridBefore w:val="1"/>
          <w:wBefore w:w="102" w:type="pct"/>
          <w:cantSplit/>
        </w:trPr>
        <w:tc>
          <w:tcPr>
            <w:tcW w:w="654" w:type="pct"/>
          </w:tcPr>
          <w:p w:rsidR="00075AB6" w:rsidRPr="00110B65" w:rsidRDefault="00075AB6" w:rsidP="00BE0E3C">
            <w:r w:rsidRPr="00110B65">
              <w:lastRenderedPageBreak/>
              <w:t>Q</w:t>
            </w:r>
            <w:r w:rsidR="004339B4" w:rsidRPr="00110B65">
              <w:t>21</w:t>
            </w:r>
            <w:r w:rsidRPr="00110B65">
              <w:t>. As condições para liberação das parcelas do recurso do convênio foram respeitadas?</w:t>
            </w:r>
          </w:p>
          <w:p w:rsidR="00075AB6" w:rsidRPr="00110B65" w:rsidRDefault="00075AB6" w:rsidP="00BE0E3C"/>
        </w:tc>
        <w:tc>
          <w:tcPr>
            <w:tcW w:w="673" w:type="pct"/>
          </w:tcPr>
          <w:p w:rsidR="00075AB6" w:rsidRPr="00110B65" w:rsidRDefault="00075AB6" w:rsidP="00BE0E3C">
            <w:pPr>
              <w:pStyle w:val="Ttulo3"/>
              <w:tabs>
                <w:tab w:val="left" w:pos="120"/>
              </w:tabs>
              <w:spacing w:after="240"/>
              <w:rPr>
                <w:snapToGrid w:val="0"/>
                <w:color w:val="000000"/>
                <w:sz w:val="20"/>
              </w:rPr>
            </w:pPr>
            <w:r w:rsidRPr="00110B65">
              <w:rPr>
                <w:snapToGrid w:val="0"/>
                <w:color w:val="000000"/>
                <w:sz w:val="20"/>
              </w:rPr>
              <w:t>Cronograma de desembolso.</w:t>
            </w:r>
          </w:p>
          <w:p w:rsidR="00075AB6" w:rsidRPr="00110B65" w:rsidRDefault="00075AB6" w:rsidP="00BE0E3C">
            <w:pPr>
              <w:pStyle w:val="Ttulo3"/>
              <w:tabs>
                <w:tab w:val="left" w:pos="120"/>
              </w:tabs>
              <w:spacing w:after="240"/>
              <w:rPr>
                <w:snapToGrid w:val="0"/>
                <w:color w:val="000000"/>
                <w:sz w:val="20"/>
              </w:rPr>
            </w:pPr>
            <w:r w:rsidRPr="00110B65">
              <w:rPr>
                <w:snapToGrid w:val="0"/>
                <w:color w:val="000000"/>
                <w:sz w:val="20"/>
              </w:rPr>
              <w:t>Plano de Trabalho.</w:t>
            </w:r>
          </w:p>
          <w:p w:rsidR="00075AB6" w:rsidRPr="00110B65" w:rsidRDefault="00075AB6" w:rsidP="00BE0E3C">
            <w:pPr>
              <w:rPr>
                <w:snapToGrid w:val="0"/>
                <w:color w:val="000000"/>
              </w:rPr>
            </w:pPr>
            <w:r w:rsidRPr="00110B65">
              <w:rPr>
                <w:snapToGrid w:val="0"/>
                <w:color w:val="000000"/>
              </w:rPr>
              <w:t>Condições para liberação dos recursos.</w:t>
            </w:r>
          </w:p>
        </w:tc>
        <w:tc>
          <w:tcPr>
            <w:tcW w:w="674" w:type="pct"/>
          </w:tcPr>
          <w:p w:rsidR="00075AB6" w:rsidRPr="00110B65" w:rsidRDefault="00075AB6" w:rsidP="00BE0E3C">
            <w:pPr>
              <w:tabs>
                <w:tab w:val="left" w:pos="120"/>
              </w:tabs>
              <w:spacing w:after="240"/>
            </w:pPr>
            <w:r w:rsidRPr="00110B65">
              <w:t xml:space="preserve">Siconv. </w:t>
            </w:r>
          </w:p>
          <w:p w:rsidR="00075AB6" w:rsidRPr="00110B65" w:rsidRDefault="00075AB6" w:rsidP="00BE0E3C">
            <w:pPr>
              <w:rPr>
                <w:snapToGrid w:val="0"/>
                <w:color w:val="000000"/>
              </w:rPr>
            </w:pPr>
            <w:r w:rsidRPr="00110B65">
              <w:t>Entidade conveniada.</w:t>
            </w:r>
          </w:p>
        </w:tc>
        <w:tc>
          <w:tcPr>
            <w:tcW w:w="2121" w:type="pct"/>
          </w:tcPr>
          <w:p w:rsidR="00075AB6" w:rsidRPr="00110B65" w:rsidRDefault="00075AB6" w:rsidP="00BE0E3C">
            <w:pPr>
              <w:pStyle w:val="Corpodetexto2"/>
              <w:spacing w:before="0"/>
              <w:rPr>
                <w:b/>
                <w:sz w:val="20"/>
              </w:rPr>
            </w:pPr>
            <w:r w:rsidRPr="00110B65">
              <w:rPr>
                <w:b/>
                <w:sz w:val="20"/>
              </w:rPr>
              <w:t xml:space="preserve">Condições para liberação de cada parcela dos recursos </w:t>
            </w:r>
          </w:p>
          <w:p w:rsidR="00075AB6" w:rsidRPr="00110B65" w:rsidRDefault="004339B4" w:rsidP="00BE0E3C">
            <w:pPr>
              <w:pStyle w:val="Corpodetexto2"/>
              <w:spacing w:before="0"/>
              <w:rPr>
                <w:sz w:val="20"/>
              </w:rPr>
            </w:pPr>
            <w:r w:rsidRPr="00110B65">
              <w:rPr>
                <w:sz w:val="20"/>
              </w:rPr>
              <w:t>21</w:t>
            </w:r>
            <w:r w:rsidR="00075AB6" w:rsidRPr="00110B65">
              <w:rPr>
                <w:sz w:val="20"/>
              </w:rPr>
              <w:t>.1. Verificar se o concedente observou as condições necessárias antes da liberação de cada parcela dos recursos:</w:t>
            </w:r>
          </w:p>
          <w:p w:rsidR="00075AB6" w:rsidRPr="00110B65" w:rsidRDefault="004339B4" w:rsidP="00BE0E3C">
            <w:pPr>
              <w:pStyle w:val="Corpodetexto2"/>
              <w:spacing w:before="0"/>
              <w:rPr>
                <w:sz w:val="20"/>
              </w:rPr>
            </w:pPr>
            <w:r w:rsidRPr="00110B65">
              <w:rPr>
                <w:sz w:val="20"/>
              </w:rPr>
              <w:t>21</w:t>
            </w:r>
            <w:r w:rsidR="00075AB6" w:rsidRPr="00110B65">
              <w:rPr>
                <w:sz w:val="20"/>
              </w:rPr>
              <w:t>.1.1. Liberação dos recursos de acordo com o cronograma de desembolsos. Confrontar as informações do cronograma de desembolso com os repasses efetuado</w:t>
            </w:r>
            <w:r w:rsidR="00F35377" w:rsidRPr="00110B65">
              <w:rPr>
                <w:sz w:val="20"/>
              </w:rPr>
              <w:t xml:space="preserve">s. </w:t>
            </w:r>
            <w:r w:rsidR="00F35377" w:rsidRPr="00110B65">
              <w:rPr>
                <w:snapToGrid w:val="0"/>
                <w:sz w:val="20"/>
              </w:rPr>
              <w:t>C</w:t>
            </w:r>
            <w:r w:rsidR="00075AB6" w:rsidRPr="00110B65">
              <w:rPr>
                <w:snapToGrid w:val="0"/>
                <w:sz w:val="20"/>
              </w:rPr>
              <w:t>aso a informação não esteja disponível</w:t>
            </w:r>
            <w:r w:rsidR="00F35377" w:rsidRPr="00110B65">
              <w:rPr>
                <w:snapToGrid w:val="0"/>
                <w:sz w:val="20"/>
              </w:rPr>
              <w:t xml:space="preserve"> no siconv</w:t>
            </w:r>
            <w:r w:rsidR="00075AB6" w:rsidRPr="00110B65">
              <w:rPr>
                <w:snapToGrid w:val="0"/>
                <w:sz w:val="20"/>
              </w:rPr>
              <w:t>, solicitar ao convenente o extrato bancário dos períodos em que deveriam ter sido realizados os depósitos relativos aos recursos repassados pela União.</w:t>
            </w:r>
          </w:p>
          <w:p w:rsidR="00075AB6" w:rsidRPr="00110B65" w:rsidRDefault="004339B4" w:rsidP="00BE0E3C">
            <w:pPr>
              <w:pStyle w:val="Corpodetexto2"/>
              <w:spacing w:before="0"/>
              <w:rPr>
                <w:sz w:val="20"/>
              </w:rPr>
            </w:pPr>
            <w:r w:rsidRPr="00110B65">
              <w:rPr>
                <w:sz w:val="20"/>
              </w:rPr>
              <w:t>21</w:t>
            </w:r>
            <w:r w:rsidR="00075AB6" w:rsidRPr="00110B65">
              <w:rPr>
                <w:sz w:val="20"/>
              </w:rPr>
              <w:t>.1.2. Consonância com as metas e fases ou etapas de execução do objeto previstas no plano de trabalho. Confrontar a execução do objeto com a previsão do plano de trabalho e verificar se houve alterações não justificadas e não autorizadas.</w:t>
            </w:r>
          </w:p>
          <w:p w:rsidR="003E2777" w:rsidRPr="00110B65" w:rsidRDefault="003E2777" w:rsidP="003E2777">
            <w:pPr>
              <w:rPr>
                <w:b/>
              </w:rPr>
            </w:pPr>
            <w:r w:rsidRPr="00110B65">
              <w:t>21.1.3. Manutenção das condições para celebração do convenente (Questão 7). Deve ser observado que nos convênios com entidade privadas sem fins lucrativos as condições são comprovadas apenas no ato de celebração e de aprovação da prestação de contas final.</w:t>
            </w:r>
          </w:p>
          <w:p w:rsidR="003E2777" w:rsidRPr="00110B65" w:rsidRDefault="003E2777" w:rsidP="003E2777">
            <w:pPr>
              <w:pStyle w:val="Corpodetexto2"/>
              <w:spacing w:before="0"/>
              <w:rPr>
                <w:sz w:val="20"/>
              </w:rPr>
            </w:pPr>
            <w:r w:rsidRPr="00110B65">
              <w:rPr>
                <w:sz w:val="20"/>
              </w:rPr>
              <w:t>21.1.4. Cumprimento regular da contrapartida pactuada (</w:t>
            </w:r>
            <w:r w:rsidRPr="00110B65">
              <w:rPr>
                <w:snapToGrid w:val="0"/>
                <w:sz w:val="20"/>
              </w:rPr>
              <w:t>Questão 11</w:t>
            </w:r>
            <w:r w:rsidRPr="00110B65">
              <w:rPr>
                <w:sz w:val="20"/>
              </w:rPr>
              <w:t>);</w:t>
            </w:r>
          </w:p>
          <w:p w:rsidR="003E2777" w:rsidRPr="00110B65" w:rsidRDefault="003E2777" w:rsidP="003E2777">
            <w:pPr>
              <w:pStyle w:val="Corpodetexto2"/>
              <w:spacing w:before="0"/>
              <w:rPr>
                <w:sz w:val="20"/>
              </w:rPr>
            </w:pPr>
            <w:r w:rsidRPr="00110B65">
              <w:rPr>
                <w:sz w:val="20"/>
              </w:rPr>
              <w:t>21.1.5. Situação regular com a execução do Plano de Trabalho;</w:t>
            </w:r>
          </w:p>
          <w:p w:rsidR="003E2777" w:rsidRPr="00110B65" w:rsidRDefault="003E2777" w:rsidP="003E2777">
            <w:pPr>
              <w:pStyle w:val="Corpodetexto2"/>
              <w:spacing w:before="0"/>
              <w:rPr>
                <w:sz w:val="20"/>
              </w:rPr>
            </w:pPr>
            <w:r w:rsidRPr="00110B65">
              <w:rPr>
                <w:sz w:val="20"/>
              </w:rPr>
              <w:t>21.1.6. Atendimento das exigências legais para contratações.</w:t>
            </w:r>
          </w:p>
          <w:p w:rsidR="003E2777" w:rsidRPr="00110B65" w:rsidRDefault="003E2777" w:rsidP="003E2777">
            <w:pPr>
              <w:pStyle w:val="Textodenotadefim"/>
            </w:pPr>
            <w:r w:rsidRPr="00110B65">
              <w:t>21.2. Confrontar as datas dos pareceres e relatórios de execução com as datas de liberação das parcelas do recurso.</w:t>
            </w:r>
          </w:p>
          <w:p w:rsidR="003E2777" w:rsidRPr="00110B65" w:rsidRDefault="003E2777" w:rsidP="003E2777">
            <w:pPr>
              <w:pStyle w:val="Corpodetexto2"/>
              <w:spacing w:before="0"/>
              <w:rPr>
                <w:sz w:val="20"/>
              </w:rPr>
            </w:pPr>
            <w:r w:rsidRPr="00110B65">
              <w:rPr>
                <w:sz w:val="20"/>
              </w:rPr>
              <w:t xml:space="preserve">Obs.: Os repasses podem ser feitos antes de cumpridas todas as exigências, mas devem ser mantidos bloqueados até a verificação pelo mandatário da regular execução do objeto. No caso de recursos de outros custeios para estados, Distrito Federal, municípios e entidades privadas sem fins lucrativos e sob o regime de execução direta, a liberação dos recursos relativos à primeira parcela será antecipada na forma do cronograma de desembolso aprovado e a liberação das demais parcelas fica condicionada à aprovação </w:t>
            </w:r>
            <w:proofErr w:type="gramStart"/>
            <w:r w:rsidRPr="00110B65">
              <w:rPr>
                <w:sz w:val="20"/>
              </w:rPr>
              <w:t>pelo concedente</w:t>
            </w:r>
            <w:proofErr w:type="gramEnd"/>
            <w:r w:rsidRPr="00110B65">
              <w:rPr>
                <w:sz w:val="20"/>
              </w:rPr>
              <w:t xml:space="preserve"> ou mandatário do relatório de execução com comprovação da aplicação dos recursos da última parcela liberada.</w:t>
            </w:r>
          </w:p>
          <w:p w:rsidR="00075AB6" w:rsidRPr="00110B65" w:rsidRDefault="00075AB6" w:rsidP="0032428A">
            <w:pPr>
              <w:pStyle w:val="Textodenotadefim"/>
              <w:rPr>
                <w:b/>
              </w:rPr>
            </w:pPr>
          </w:p>
        </w:tc>
        <w:tc>
          <w:tcPr>
            <w:tcW w:w="776" w:type="pct"/>
            <w:gridSpan w:val="2"/>
          </w:tcPr>
          <w:p w:rsidR="00F12A85" w:rsidRPr="00110B65" w:rsidRDefault="00075AB6" w:rsidP="00BE0E3C">
            <w:pPr>
              <w:tabs>
                <w:tab w:val="left" w:pos="120"/>
              </w:tabs>
              <w:spacing w:after="240"/>
            </w:pPr>
            <w:r w:rsidRPr="00110B65">
              <w:t>A</w:t>
            </w:r>
            <w:r w:rsidR="00F621CA" w:rsidRPr="00110B65">
              <w:t>42</w:t>
            </w:r>
            <w:r w:rsidRPr="00110B65">
              <w:t xml:space="preserve"> Liberação </w:t>
            </w:r>
            <w:r w:rsidR="00F12A85" w:rsidRPr="00110B65">
              <w:t>irregular de parcelas do convênio:</w:t>
            </w:r>
          </w:p>
          <w:p w:rsidR="00075AB6" w:rsidRPr="00110B65" w:rsidRDefault="00F12A85" w:rsidP="00BE0E3C">
            <w:pPr>
              <w:tabs>
                <w:tab w:val="left" w:pos="120"/>
              </w:tabs>
              <w:spacing w:after="240"/>
            </w:pPr>
            <w:r w:rsidRPr="00110B65">
              <w:t>-</w:t>
            </w:r>
            <w:r w:rsidR="00075AB6" w:rsidRPr="00110B65">
              <w:t xml:space="preserve"> em descordo com o cronograma de desembolso</w:t>
            </w:r>
            <w:r w:rsidRPr="00110B65">
              <w:t>;</w:t>
            </w:r>
          </w:p>
          <w:p w:rsidR="00075AB6" w:rsidRPr="00110B65" w:rsidRDefault="00F12A85" w:rsidP="00BE0E3C">
            <w:pPr>
              <w:tabs>
                <w:tab w:val="left" w:pos="120"/>
              </w:tabs>
              <w:spacing w:after="240"/>
            </w:pPr>
            <w:r w:rsidRPr="00110B65">
              <w:t>-</w:t>
            </w:r>
            <w:r w:rsidR="00075AB6" w:rsidRPr="00110B65">
              <w:t xml:space="preserve"> quando </w:t>
            </w:r>
            <w:r w:rsidR="001429E1" w:rsidRPr="00110B65">
              <w:t>o</w:t>
            </w:r>
            <w:r w:rsidR="00075AB6" w:rsidRPr="00110B65">
              <w:t xml:space="preserve"> convenente não mais det</w:t>
            </w:r>
            <w:r w:rsidRPr="00110B65">
              <w:t>inha as condições da celebração;</w:t>
            </w:r>
          </w:p>
          <w:p w:rsidR="00075AB6" w:rsidRPr="00110B65" w:rsidRDefault="00F12A85" w:rsidP="00F12A85">
            <w:pPr>
              <w:tabs>
                <w:tab w:val="left" w:pos="120"/>
              </w:tabs>
              <w:spacing w:after="240"/>
            </w:pPr>
            <w:r w:rsidRPr="00110B65">
              <w:t>-</w:t>
            </w:r>
            <w:r w:rsidR="003E2777" w:rsidRPr="00110B65">
              <w:t xml:space="preserve"> quando o convenente encontrava-se inadimplente quanto à contrapartida</w:t>
            </w:r>
            <w:r w:rsidR="002621FA" w:rsidRPr="00110B65">
              <w:t>.</w:t>
            </w:r>
          </w:p>
          <w:p w:rsidR="00F12A85" w:rsidRPr="00110B65" w:rsidRDefault="00F12A85" w:rsidP="00F12A85">
            <w:pPr>
              <w:tabs>
                <w:tab w:val="left" w:pos="120"/>
              </w:tabs>
              <w:spacing w:after="240"/>
            </w:pPr>
          </w:p>
        </w:tc>
      </w:tr>
      <w:tr w:rsidR="00075AB6" w:rsidRPr="00110B65" w:rsidTr="00C73E69">
        <w:trPr>
          <w:gridBefore w:val="1"/>
          <w:wBefore w:w="102" w:type="pct"/>
          <w:cantSplit/>
        </w:trPr>
        <w:tc>
          <w:tcPr>
            <w:tcW w:w="654" w:type="pct"/>
          </w:tcPr>
          <w:p w:rsidR="00075AB6" w:rsidRPr="00110B65" w:rsidRDefault="00075AB6" w:rsidP="00F35377">
            <w:r w:rsidRPr="00110B65">
              <w:lastRenderedPageBreak/>
              <w:t>Q</w:t>
            </w:r>
            <w:r w:rsidR="004339B4" w:rsidRPr="00110B65">
              <w:t>22</w:t>
            </w:r>
            <w:r w:rsidRPr="00110B65">
              <w:t>. A movimentação dos recursos dos convênios respeita as exigências legais?</w:t>
            </w:r>
          </w:p>
        </w:tc>
        <w:tc>
          <w:tcPr>
            <w:tcW w:w="673" w:type="pct"/>
          </w:tcPr>
          <w:p w:rsidR="00075AB6" w:rsidRPr="00110B65" w:rsidRDefault="00075AB6" w:rsidP="00FD053A">
            <w:pPr>
              <w:pStyle w:val="Ttulo3"/>
              <w:tabs>
                <w:tab w:val="left" w:pos="120"/>
              </w:tabs>
              <w:spacing w:after="240"/>
              <w:rPr>
                <w:sz w:val="20"/>
              </w:rPr>
            </w:pPr>
            <w:r w:rsidRPr="00110B65">
              <w:rPr>
                <w:sz w:val="20"/>
              </w:rPr>
              <w:t>Instituição bancária de abertura da conta específica do convênio.</w:t>
            </w:r>
          </w:p>
          <w:p w:rsidR="00075AB6" w:rsidRPr="00110B65" w:rsidRDefault="00075AB6" w:rsidP="00FD053A">
            <w:pPr>
              <w:spacing w:after="240"/>
            </w:pPr>
            <w:r w:rsidRPr="00110B65">
              <w:t>Procedimentos para pagamentos por meio da conta específica.</w:t>
            </w:r>
          </w:p>
          <w:p w:rsidR="00075AB6" w:rsidRPr="00110B65" w:rsidRDefault="00075AB6" w:rsidP="00FD053A">
            <w:pPr>
              <w:spacing w:after="240"/>
            </w:pPr>
            <w:r w:rsidRPr="00110B65">
              <w:t>Procedimentos na aplicação dos recursos, enquanto não utilizados.</w:t>
            </w:r>
          </w:p>
          <w:p w:rsidR="00075AB6" w:rsidRPr="00110B65" w:rsidRDefault="00075AB6" w:rsidP="006C31EA">
            <w:pPr>
              <w:spacing w:after="240"/>
            </w:pPr>
            <w:r w:rsidRPr="00110B65">
              <w:t>Procedimentos para liberação das parcelas do recurso.</w:t>
            </w:r>
          </w:p>
          <w:p w:rsidR="00075AB6" w:rsidRPr="00110B65" w:rsidRDefault="00075AB6" w:rsidP="00FD053A"/>
        </w:tc>
        <w:tc>
          <w:tcPr>
            <w:tcW w:w="674" w:type="pct"/>
          </w:tcPr>
          <w:p w:rsidR="00075AB6" w:rsidRPr="00110B65" w:rsidRDefault="00075AB6" w:rsidP="00FD053A">
            <w:pPr>
              <w:tabs>
                <w:tab w:val="left" w:pos="120"/>
              </w:tabs>
              <w:spacing w:after="240"/>
            </w:pPr>
            <w:r w:rsidRPr="00110B65">
              <w:t xml:space="preserve">Siconv. </w:t>
            </w:r>
          </w:p>
          <w:p w:rsidR="00075AB6" w:rsidRPr="00110B65" w:rsidRDefault="00075AB6" w:rsidP="00FD053A">
            <w:pPr>
              <w:spacing w:after="240"/>
            </w:pPr>
            <w:r w:rsidRPr="00110B65">
              <w:t>Órgão/entidade concedente.</w:t>
            </w:r>
          </w:p>
          <w:p w:rsidR="00075AB6" w:rsidRPr="00110B65" w:rsidRDefault="00075AB6" w:rsidP="00FD053A"/>
        </w:tc>
        <w:tc>
          <w:tcPr>
            <w:tcW w:w="2121" w:type="pct"/>
          </w:tcPr>
          <w:p w:rsidR="00075AB6" w:rsidRPr="00110B65" w:rsidRDefault="00075AB6" w:rsidP="00FD053A">
            <w:pPr>
              <w:pStyle w:val="Textodenotadefim"/>
              <w:rPr>
                <w:b/>
              </w:rPr>
            </w:pPr>
            <w:r w:rsidRPr="00110B65">
              <w:rPr>
                <w:b/>
              </w:rPr>
              <w:t>Movimentação dos recursos do convênio.</w:t>
            </w:r>
          </w:p>
          <w:p w:rsidR="00075AB6" w:rsidRPr="00110B65" w:rsidRDefault="004339B4" w:rsidP="00BE0E3C">
            <w:pPr>
              <w:pStyle w:val="Textodenotadefim"/>
              <w:jc w:val="both"/>
            </w:pPr>
            <w:r w:rsidRPr="00110B65">
              <w:t>22</w:t>
            </w:r>
            <w:r w:rsidR="00075AB6" w:rsidRPr="00110B65">
              <w:t xml:space="preserve">.1. </w:t>
            </w:r>
            <w:r w:rsidR="00075AB6" w:rsidRPr="00110B65">
              <w:rPr>
                <w:snapToGrid w:val="0"/>
                <w:color w:val="000000"/>
              </w:rPr>
              <w:t>V</w:t>
            </w:r>
            <w:r w:rsidR="00075AB6" w:rsidRPr="00110B65">
              <w:t xml:space="preserve">erificar se as movimentações dos recursos repassados são realizadas exclusivamente por meio da conta bancária específica, aberta em instituições financeiras controladas pela União. </w:t>
            </w:r>
          </w:p>
          <w:p w:rsidR="00075AB6" w:rsidRPr="00110B65" w:rsidRDefault="004339B4" w:rsidP="00FD053A">
            <w:pPr>
              <w:pStyle w:val="Textodenotadefim"/>
            </w:pPr>
            <w:r w:rsidRPr="00110B65">
              <w:t>22</w:t>
            </w:r>
            <w:r w:rsidR="00075AB6" w:rsidRPr="00110B65">
              <w:t>.2. Verificar se os atos referentes à movimentação dos recursos repassados são realizados ou registrados no Siconv.</w:t>
            </w:r>
          </w:p>
          <w:p w:rsidR="00075AB6" w:rsidRPr="00110B65" w:rsidRDefault="004339B4" w:rsidP="00FD053A">
            <w:pPr>
              <w:pStyle w:val="Textodenotadefim"/>
            </w:pPr>
            <w:r w:rsidRPr="00110B65">
              <w:t>22</w:t>
            </w:r>
            <w:r w:rsidR="00075AB6" w:rsidRPr="00110B65">
              <w:t>.3. Verificar se os recursos repassados, até serem empregados em sua finalidade, foram corretamente aplicados.</w:t>
            </w:r>
          </w:p>
          <w:p w:rsidR="00075AB6" w:rsidRPr="00110B65" w:rsidRDefault="00075AB6" w:rsidP="00BE0E3C">
            <w:pPr>
              <w:pStyle w:val="Corpodetexto2"/>
              <w:spacing w:before="0"/>
              <w:rPr>
                <w:b/>
                <w:sz w:val="20"/>
              </w:rPr>
            </w:pPr>
            <w:r w:rsidRPr="00110B65">
              <w:rPr>
                <w:b/>
                <w:sz w:val="20"/>
              </w:rPr>
              <w:t>Análise dos pagamentos e saques a débito da conta específica</w:t>
            </w:r>
          </w:p>
          <w:p w:rsidR="00075AB6" w:rsidRPr="00110B65" w:rsidRDefault="004339B4" w:rsidP="00BE0E3C">
            <w:pPr>
              <w:pStyle w:val="Cabealho"/>
              <w:tabs>
                <w:tab w:val="clear" w:pos="4419"/>
                <w:tab w:val="clear" w:pos="8838"/>
              </w:tabs>
              <w:rPr>
                <w:sz w:val="20"/>
              </w:rPr>
            </w:pPr>
            <w:r w:rsidRPr="00110B65">
              <w:rPr>
                <w:sz w:val="20"/>
              </w:rPr>
              <w:t>22</w:t>
            </w:r>
            <w:r w:rsidR="00075AB6" w:rsidRPr="00110B65">
              <w:rPr>
                <w:sz w:val="20"/>
              </w:rPr>
              <w:t xml:space="preserve">.4. </w:t>
            </w:r>
            <w:r w:rsidR="008A5C4D" w:rsidRPr="00110B65">
              <w:rPr>
                <w:sz w:val="20"/>
              </w:rPr>
              <w:t>Verificar a existência de indícios de fraude no extrato bancário</w:t>
            </w:r>
            <w:r w:rsidR="00075AB6" w:rsidRPr="00110B65">
              <w:rPr>
                <w:sz w:val="20"/>
              </w:rPr>
              <w:t>, atentando se o tipo de papel é aquele obtido em terminais de atendimento do banco em que a conta específica do convênio foi aberta ou se há diferenças de formato nas letras impressas. Caso os extratos não tenham sido digitalizados, ou não sejam suficientes para certificar a autenticidade, solicitar ao convenente o</w:t>
            </w:r>
            <w:r w:rsidR="001429E1" w:rsidRPr="00110B65">
              <w:rPr>
                <w:sz w:val="20"/>
              </w:rPr>
              <w:t>s</w:t>
            </w:r>
            <w:r w:rsidR="00075AB6" w:rsidRPr="00110B65">
              <w:rPr>
                <w:sz w:val="20"/>
              </w:rPr>
              <w:t xml:space="preserve"> extrato</w:t>
            </w:r>
            <w:r w:rsidR="001429E1" w:rsidRPr="00110B65">
              <w:rPr>
                <w:sz w:val="20"/>
              </w:rPr>
              <w:t>a</w:t>
            </w:r>
            <w:r w:rsidR="00075AB6" w:rsidRPr="00110B65">
              <w:rPr>
                <w:sz w:val="20"/>
              </w:rPr>
              <w:t xml:space="preserve"> da</w:t>
            </w:r>
            <w:r w:rsidR="001429E1" w:rsidRPr="00110B65">
              <w:rPr>
                <w:sz w:val="20"/>
              </w:rPr>
              <w:t>s</w:t>
            </w:r>
            <w:r w:rsidR="00075AB6" w:rsidRPr="00110B65">
              <w:rPr>
                <w:sz w:val="20"/>
              </w:rPr>
              <w:t xml:space="preserve"> movimentaç</w:t>
            </w:r>
            <w:r w:rsidR="001429E1" w:rsidRPr="00110B65">
              <w:rPr>
                <w:sz w:val="20"/>
              </w:rPr>
              <w:t>ões</w:t>
            </w:r>
            <w:r w:rsidR="00075AB6" w:rsidRPr="00110B65">
              <w:rPr>
                <w:sz w:val="20"/>
              </w:rPr>
              <w:t xml:space="preserve"> dos períodos necessário</w:t>
            </w:r>
            <w:r w:rsidR="001429E1" w:rsidRPr="00110B65">
              <w:rPr>
                <w:sz w:val="20"/>
              </w:rPr>
              <w:t>s</w:t>
            </w:r>
            <w:r w:rsidR="00075AB6" w:rsidRPr="00110B65">
              <w:rPr>
                <w:sz w:val="20"/>
              </w:rPr>
              <w:t>.</w:t>
            </w:r>
          </w:p>
          <w:p w:rsidR="00075AB6" w:rsidRPr="00110B65" w:rsidRDefault="004339B4" w:rsidP="00BE0E3C">
            <w:pPr>
              <w:pStyle w:val="Ttulo3"/>
              <w:jc w:val="both"/>
              <w:rPr>
                <w:sz w:val="20"/>
              </w:rPr>
            </w:pPr>
            <w:r w:rsidRPr="00110B65">
              <w:rPr>
                <w:sz w:val="20"/>
              </w:rPr>
              <w:t>22</w:t>
            </w:r>
            <w:r w:rsidR="00075AB6" w:rsidRPr="00110B65">
              <w:rPr>
                <w:sz w:val="20"/>
              </w:rPr>
              <w:t>.5. Analisar a Relação dos Pagamentos (contendo indicação dos beneficiários e os documentos fiscais que os respaldam)</w:t>
            </w:r>
            <w:r w:rsidR="001429E1" w:rsidRPr="00110B65">
              <w:rPr>
                <w:sz w:val="20"/>
              </w:rPr>
              <w:t>,</w:t>
            </w:r>
            <w:r w:rsidR="00075AB6" w:rsidRPr="00110B65">
              <w:rPr>
                <w:sz w:val="20"/>
              </w:rPr>
              <w:t xml:space="preserve"> confrontando os valores das notas fiscais e demais comprovantes de pagamento com o desembolso bancário.</w:t>
            </w:r>
          </w:p>
          <w:p w:rsidR="00075AB6" w:rsidRPr="00110B65" w:rsidRDefault="004339B4" w:rsidP="00BE0E3C">
            <w:pPr>
              <w:pStyle w:val="Corpodetexto2"/>
              <w:spacing w:before="0"/>
              <w:rPr>
                <w:sz w:val="20"/>
              </w:rPr>
            </w:pPr>
            <w:r w:rsidRPr="00110B65">
              <w:rPr>
                <w:sz w:val="20"/>
              </w:rPr>
              <w:t>22</w:t>
            </w:r>
            <w:r w:rsidR="00075AB6" w:rsidRPr="00110B65">
              <w:rPr>
                <w:sz w:val="20"/>
              </w:rPr>
              <w:t>.6. Identificar a ocorrência de saques sem demonstração dos correspondentes pagamentos ou com comprovação apenas por recibos e, no caso de irregularidades, solicitar detalhes da movimentação ao concedente.</w:t>
            </w:r>
          </w:p>
          <w:p w:rsidR="00075AB6" w:rsidRPr="00110B65" w:rsidRDefault="004339B4" w:rsidP="00BE0E3C">
            <w:r w:rsidRPr="00110B65">
              <w:t>22</w:t>
            </w:r>
            <w:r w:rsidR="00075AB6" w:rsidRPr="00110B65">
              <w:t>.7. Verificar se o destinatário do recurso retirado da conta específica é aquele citado na nota fiscal como o prestador do serviço e se consta da relação de pagamentos, observando se há pagamentos destinados a pessoas que não tenham relação com o convenente. Em convênios decorrentes de emendas parlamentares, verificar se é possível determinar se algum dos beneficiários possui vínculo com o parlamentar que propôs a emenda.</w:t>
            </w:r>
          </w:p>
          <w:p w:rsidR="00075AB6" w:rsidRPr="00110B65" w:rsidRDefault="00075AB6" w:rsidP="00FD053A">
            <w:pPr>
              <w:pStyle w:val="Textodenotadefim"/>
              <w:rPr>
                <w:b/>
              </w:rPr>
            </w:pPr>
          </w:p>
        </w:tc>
        <w:tc>
          <w:tcPr>
            <w:tcW w:w="776" w:type="pct"/>
            <w:gridSpan w:val="2"/>
          </w:tcPr>
          <w:p w:rsidR="00F12A85" w:rsidRPr="00110B65" w:rsidRDefault="00075AB6" w:rsidP="00FD053A">
            <w:pPr>
              <w:tabs>
                <w:tab w:val="left" w:pos="120"/>
              </w:tabs>
            </w:pPr>
            <w:r w:rsidRPr="00110B65">
              <w:t>A</w:t>
            </w:r>
            <w:r w:rsidR="00F621CA" w:rsidRPr="00110B65">
              <w:t>43</w:t>
            </w:r>
            <w:r w:rsidRPr="00110B65">
              <w:t xml:space="preserve"> Movimentação </w:t>
            </w:r>
            <w:r w:rsidR="00F12A85" w:rsidRPr="00110B65">
              <w:t>irregular de recursos do convênio:</w:t>
            </w:r>
          </w:p>
          <w:p w:rsidR="00F12A85" w:rsidRPr="00110B65" w:rsidRDefault="00F12A85" w:rsidP="00FD053A">
            <w:pPr>
              <w:tabs>
                <w:tab w:val="left" w:pos="120"/>
              </w:tabs>
            </w:pPr>
            <w:r w:rsidRPr="00110B65">
              <w:t>-</w:t>
            </w:r>
            <w:r w:rsidR="00075AB6" w:rsidRPr="00110B65">
              <w:t xml:space="preserve"> fora </w:t>
            </w:r>
            <w:r w:rsidRPr="00110B65">
              <w:t>da conta específica do convênio;</w:t>
            </w:r>
          </w:p>
          <w:p w:rsidR="00075AB6" w:rsidRPr="00110B65" w:rsidRDefault="00F12A85" w:rsidP="00707FC1">
            <w:pPr>
              <w:tabs>
                <w:tab w:val="left" w:pos="120"/>
              </w:tabs>
            </w:pPr>
            <w:r w:rsidRPr="00110B65">
              <w:t>- n</w:t>
            </w:r>
            <w:r w:rsidR="00075AB6" w:rsidRPr="00110B65">
              <w:t>ão aplicação financeira dos recursos não utilizados, em desacor</w:t>
            </w:r>
            <w:r w:rsidRPr="00110B65">
              <w:t>do com o previsto na legislação</w:t>
            </w:r>
            <w:r w:rsidR="002621FA" w:rsidRPr="00110B65">
              <w:t>.</w:t>
            </w:r>
          </w:p>
          <w:p w:rsidR="002621FA" w:rsidRPr="00110B65" w:rsidRDefault="002621FA" w:rsidP="00707FC1">
            <w:pPr>
              <w:tabs>
                <w:tab w:val="left" w:pos="120"/>
              </w:tabs>
            </w:pPr>
          </w:p>
          <w:p w:rsidR="002621FA" w:rsidRPr="00110B65" w:rsidRDefault="00F621CA" w:rsidP="00707FC1">
            <w:pPr>
              <w:tabs>
                <w:tab w:val="left" w:pos="120"/>
              </w:tabs>
            </w:pPr>
            <w:r w:rsidRPr="00110B65">
              <w:t>A44</w:t>
            </w:r>
            <w:r w:rsidR="002621FA" w:rsidRPr="00110B65">
              <w:t xml:space="preserve"> </w:t>
            </w:r>
            <w:r w:rsidR="002621FA" w:rsidRPr="00110B65">
              <w:rPr>
                <w:rFonts w:ascii="Times-Roman" w:hAnsi="Times-Roman" w:cs="Times-Roman"/>
              </w:rPr>
              <w:t>Irregularidade no pagamento com recursos do convênio/contrato:</w:t>
            </w:r>
          </w:p>
          <w:p w:rsidR="00F12A85" w:rsidRPr="00110B65" w:rsidRDefault="00F12A85" w:rsidP="00F35377">
            <w:pPr>
              <w:tabs>
                <w:tab w:val="left" w:pos="120"/>
              </w:tabs>
            </w:pPr>
            <w:r w:rsidRPr="00110B65">
              <w:t>- d</w:t>
            </w:r>
            <w:r w:rsidR="00F35377" w:rsidRPr="00110B65">
              <w:t>ocumentos inválidos ou irregulares relativos à execução financeira</w:t>
            </w:r>
            <w:r w:rsidRPr="00110B65">
              <w:t>;</w:t>
            </w:r>
          </w:p>
          <w:p w:rsidR="00F35377" w:rsidRPr="00110B65" w:rsidRDefault="00F12A85" w:rsidP="00F35377">
            <w:pPr>
              <w:tabs>
                <w:tab w:val="left" w:pos="120"/>
              </w:tabs>
            </w:pPr>
            <w:r w:rsidRPr="00110B65">
              <w:t>- sa</w:t>
            </w:r>
            <w:r w:rsidR="00F35377" w:rsidRPr="00110B65">
              <w:t>ques sem comprovantes de despesa ou com comprovantes inválidos.</w:t>
            </w:r>
          </w:p>
          <w:p w:rsidR="00075AB6" w:rsidRPr="00110B65" w:rsidRDefault="00075AB6" w:rsidP="00267A96">
            <w:pPr>
              <w:tabs>
                <w:tab w:val="left" w:pos="120"/>
              </w:tabs>
            </w:pPr>
          </w:p>
        </w:tc>
      </w:tr>
      <w:tr w:rsidR="00075AB6" w:rsidRPr="00110B65" w:rsidTr="00C73E69">
        <w:trPr>
          <w:gridBefore w:val="1"/>
          <w:wBefore w:w="102" w:type="pct"/>
          <w:cantSplit/>
        </w:trPr>
        <w:tc>
          <w:tcPr>
            <w:tcW w:w="654" w:type="pct"/>
          </w:tcPr>
          <w:p w:rsidR="00075AB6" w:rsidRPr="00110B65" w:rsidRDefault="004339B4" w:rsidP="00850720">
            <w:r w:rsidRPr="00110B65">
              <w:lastRenderedPageBreak/>
              <w:t>Q23.</w:t>
            </w:r>
            <w:r w:rsidR="00075AB6" w:rsidRPr="00110B65">
              <w:t xml:space="preserve"> A contrapartida pactuada foi regularmente executada?</w:t>
            </w:r>
          </w:p>
        </w:tc>
        <w:tc>
          <w:tcPr>
            <w:tcW w:w="673" w:type="pct"/>
          </w:tcPr>
          <w:p w:rsidR="00075AB6" w:rsidRPr="00110B65" w:rsidRDefault="006C6C9F" w:rsidP="00850720">
            <w:r w:rsidRPr="00110B65">
              <w:t>Previsão de contrapartida.</w:t>
            </w:r>
          </w:p>
          <w:p w:rsidR="006C6C9F" w:rsidRPr="00110B65" w:rsidRDefault="006C6C9F" w:rsidP="00850720"/>
          <w:p w:rsidR="00075AB6" w:rsidRPr="00110B65" w:rsidRDefault="00075AB6" w:rsidP="006C6C9F">
            <w:r w:rsidRPr="00110B65">
              <w:t>Valores executados de contrapartida</w:t>
            </w:r>
            <w:r w:rsidR="006C6C9F" w:rsidRPr="00110B65">
              <w:t>.</w:t>
            </w:r>
          </w:p>
        </w:tc>
        <w:tc>
          <w:tcPr>
            <w:tcW w:w="674" w:type="pct"/>
          </w:tcPr>
          <w:p w:rsidR="00075AB6" w:rsidRPr="00110B65" w:rsidRDefault="00075AB6" w:rsidP="00850720">
            <w:pPr>
              <w:tabs>
                <w:tab w:val="left" w:pos="120"/>
              </w:tabs>
              <w:spacing w:after="240"/>
            </w:pPr>
            <w:r w:rsidRPr="00110B65">
              <w:t xml:space="preserve">Siconv. </w:t>
            </w:r>
          </w:p>
          <w:p w:rsidR="00075AB6" w:rsidRPr="00110B65" w:rsidRDefault="00075AB6" w:rsidP="00850720">
            <w:r w:rsidRPr="00110B65">
              <w:t>Entidade conveniada.</w:t>
            </w:r>
          </w:p>
          <w:p w:rsidR="00075AB6" w:rsidRPr="00110B65" w:rsidRDefault="00075AB6" w:rsidP="00850720"/>
          <w:p w:rsidR="00075AB6" w:rsidRPr="00110B65" w:rsidRDefault="00075AB6" w:rsidP="00850720"/>
        </w:tc>
        <w:tc>
          <w:tcPr>
            <w:tcW w:w="2121" w:type="pct"/>
          </w:tcPr>
          <w:p w:rsidR="00075AB6" w:rsidRPr="00110B65" w:rsidRDefault="00075AB6" w:rsidP="00850720">
            <w:pPr>
              <w:pStyle w:val="Ttulo4"/>
              <w:tabs>
                <w:tab w:val="clear" w:pos="120"/>
              </w:tabs>
              <w:jc w:val="left"/>
              <w:rPr>
                <w:b/>
                <w:sz w:val="20"/>
              </w:rPr>
            </w:pPr>
            <w:r w:rsidRPr="00110B65">
              <w:rPr>
                <w:b/>
                <w:sz w:val="20"/>
              </w:rPr>
              <w:t xml:space="preserve">Execução da contrapartida </w:t>
            </w:r>
          </w:p>
          <w:p w:rsidR="00075AB6" w:rsidRPr="00110B65" w:rsidRDefault="004339B4" w:rsidP="00850720">
            <w:pPr>
              <w:pStyle w:val="Ttulo4"/>
              <w:tabs>
                <w:tab w:val="clear" w:pos="120"/>
              </w:tabs>
              <w:jc w:val="left"/>
              <w:rPr>
                <w:sz w:val="20"/>
              </w:rPr>
            </w:pPr>
            <w:r w:rsidRPr="00110B65">
              <w:rPr>
                <w:sz w:val="20"/>
              </w:rPr>
              <w:t>23</w:t>
            </w:r>
            <w:r w:rsidR="00075AB6" w:rsidRPr="00110B65">
              <w:rPr>
                <w:sz w:val="20"/>
              </w:rPr>
              <w:t xml:space="preserve">.1. Analisar o extrato bancário e a conciliação da conta específica do convênio, obtidos no Siconv ou junto ao convenente, para comprovar se a contrapartida está sendo depositada e executada de acordo com o cronograma financeiro aprovado. </w:t>
            </w:r>
          </w:p>
          <w:p w:rsidR="00075AB6" w:rsidRPr="00110B65" w:rsidRDefault="004339B4" w:rsidP="00850720">
            <w:pPr>
              <w:pStyle w:val="Ttulo4"/>
              <w:tabs>
                <w:tab w:val="clear" w:pos="120"/>
              </w:tabs>
              <w:jc w:val="left"/>
              <w:rPr>
                <w:sz w:val="20"/>
              </w:rPr>
            </w:pPr>
            <w:r w:rsidRPr="00110B65">
              <w:rPr>
                <w:sz w:val="20"/>
              </w:rPr>
              <w:t>23</w:t>
            </w:r>
            <w:r w:rsidR="00075AB6" w:rsidRPr="00110B65">
              <w:rPr>
                <w:sz w:val="20"/>
              </w:rPr>
              <w:t>.2. No caso de contrapartida não financeira, confrontar o cronograma físico com os relatórios de execução e verificar se os bens e/ou serviços que deveriam ser prestados como contrapartida estão sendo entregues/executados de acordo com o estabelecido no instrumento de celebração.</w:t>
            </w:r>
          </w:p>
          <w:p w:rsidR="00075AB6" w:rsidRPr="00110B65" w:rsidRDefault="00075AB6" w:rsidP="00850720"/>
        </w:tc>
        <w:tc>
          <w:tcPr>
            <w:tcW w:w="776" w:type="pct"/>
            <w:gridSpan w:val="2"/>
          </w:tcPr>
          <w:p w:rsidR="00075AB6" w:rsidRPr="00110B65" w:rsidRDefault="00075AB6" w:rsidP="00850720">
            <w:r w:rsidRPr="00110B65">
              <w:t>A</w:t>
            </w:r>
            <w:r w:rsidR="002621FA" w:rsidRPr="00110B65">
              <w:t>4</w:t>
            </w:r>
            <w:r w:rsidR="00F621CA" w:rsidRPr="00110B65">
              <w:t>5</w:t>
            </w:r>
            <w:r w:rsidRPr="00110B65">
              <w:t xml:space="preserve"> </w:t>
            </w:r>
            <w:r w:rsidR="00C320DE" w:rsidRPr="00110B65">
              <w:t>C</w:t>
            </w:r>
            <w:r w:rsidRPr="00110B65">
              <w:t xml:space="preserve">ontrapartida </w:t>
            </w:r>
            <w:r w:rsidR="00C320DE" w:rsidRPr="00110B65">
              <w:t>não</w:t>
            </w:r>
            <w:r w:rsidRPr="00110B65">
              <w:t xml:space="preserve"> executada</w:t>
            </w:r>
            <w:r w:rsidR="002621FA" w:rsidRPr="00110B65">
              <w:t xml:space="preserve"> ou</w:t>
            </w:r>
            <w:r w:rsidRPr="00110B65">
              <w:t xml:space="preserve"> executada irregularmente.</w:t>
            </w:r>
          </w:p>
          <w:p w:rsidR="00075AB6" w:rsidRPr="00110B65" w:rsidRDefault="00075AB6" w:rsidP="00850720"/>
          <w:p w:rsidR="00075AB6" w:rsidRPr="00110B65" w:rsidRDefault="00075AB6" w:rsidP="00850720"/>
        </w:tc>
      </w:tr>
      <w:tr w:rsidR="00075AB6" w:rsidRPr="00110B65" w:rsidTr="00C73E69">
        <w:trPr>
          <w:gridBefore w:val="1"/>
          <w:wBefore w:w="102" w:type="pct"/>
          <w:cantSplit/>
        </w:trPr>
        <w:tc>
          <w:tcPr>
            <w:tcW w:w="654" w:type="pct"/>
          </w:tcPr>
          <w:p w:rsidR="00075AB6" w:rsidRPr="00110B65" w:rsidRDefault="00075AB6" w:rsidP="004339B4">
            <w:r w:rsidRPr="00110B65">
              <w:t>Q</w:t>
            </w:r>
            <w:r w:rsidR="004339B4" w:rsidRPr="00110B65">
              <w:t>24</w:t>
            </w:r>
            <w:r w:rsidRPr="00110B65">
              <w:t>. As condições para os pagamentos com recursos do convênio foram respeitadas?</w:t>
            </w:r>
          </w:p>
        </w:tc>
        <w:tc>
          <w:tcPr>
            <w:tcW w:w="673" w:type="pct"/>
          </w:tcPr>
          <w:p w:rsidR="00075AB6" w:rsidRPr="00110B65" w:rsidRDefault="006763E5" w:rsidP="00850720">
            <w:pPr>
              <w:pStyle w:val="Ttulo3"/>
              <w:tabs>
                <w:tab w:val="left" w:pos="120"/>
              </w:tabs>
              <w:spacing w:after="240"/>
              <w:rPr>
                <w:snapToGrid w:val="0"/>
                <w:color w:val="000000"/>
                <w:sz w:val="20"/>
              </w:rPr>
            </w:pPr>
            <w:r w:rsidRPr="00110B65">
              <w:rPr>
                <w:snapToGrid w:val="0"/>
                <w:color w:val="000000"/>
                <w:sz w:val="20"/>
              </w:rPr>
              <w:t>Movimentação e uso dos recursos</w:t>
            </w:r>
          </w:p>
          <w:p w:rsidR="006763E5" w:rsidRPr="00110B65" w:rsidRDefault="006763E5" w:rsidP="006763E5">
            <w:r w:rsidRPr="00110B65">
              <w:t>Processos licitatórios e de contratação direta</w:t>
            </w:r>
            <w:r w:rsidR="00365081" w:rsidRPr="00110B65">
              <w:t>.</w:t>
            </w:r>
          </w:p>
          <w:p w:rsidR="006763E5" w:rsidRPr="00110B65" w:rsidRDefault="006763E5" w:rsidP="006763E5"/>
          <w:p w:rsidR="00075AB6" w:rsidRPr="00110B65" w:rsidRDefault="00075AB6" w:rsidP="00850720">
            <w:pPr>
              <w:rPr>
                <w:snapToGrid w:val="0"/>
                <w:color w:val="000000"/>
              </w:rPr>
            </w:pPr>
          </w:p>
        </w:tc>
        <w:tc>
          <w:tcPr>
            <w:tcW w:w="674" w:type="pct"/>
          </w:tcPr>
          <w:p w:rsidR="00075AB6" w:rsidRPr="00110B65" w:rsidRDefault="00075AB6" w:rsidP="00850720">
            <w:pPr>
              <w:tabs>
                <w:tab w:val="left" w:pos="120"/>
              </w:tabs>
              <w:spacing w:after="240"/>
            </w:pPr>
            <w:r w:rsidRPr="00110B65">
              <w:t xml:space="preserve">Siconv. </w:t>
            </w:r>
          </w:p>
          <w:p w:rsidR="00075AB6" w:rsidRPr="00110B65" w:rsidRDefault="00075AB6" w:rsidP="00850720">
            <w:pPr>
              <w:rPr>
                <w:snapToGrid w:val="0"/>
                <w:color w:val="000000"/>
              </w:rPr>
            </w:pPr>
            <w:r w:rsidRPr="00110B65">
              <w:t xml:space="preserve">Entidade conveniada. </w:t>
            </w:r>
          </w:p>
        </w:tc>
        <w:tc>
          <w:tcPr>
            <w:tcW w:w="2121" w:type="pct"/>
          </w:tcPr>
          <w:p w:rsidR="00075AB6" w:rsidRPr="00110B65" w:rsidRDefault="00075AB6" w:rsidP="00850720">
            <w:pPr>
              <w:pStyle w:val="Corpodetexto2"/>
              <w:spacing w:before="0"/>
              <w:rPr>
                <w:b/>
                <w:sz w:val="20"/>
              </w:rPr>
            </w:pPr>
            <w:r w:rsidRPr="00110B65">
              <w:rPr>
                <w:b/>
                <w:sz w:val="20"/>
              </w:rPr>
              <w:t>Condições para pagamento com recursos do convenente</w:t>
            </w:r>
          </w:p>
          <w:p w:rsidR="00075AB6" w:rsidRPr="00110B65" w:rsidRDefault="00075AB6" w:rsidP="00850720">
            <w:pPr>
              <w:pStyle w:val="Corpodetexto2"/>
              <w:spacing w:before="0"/>
              <w:rPr>
                <w:sz w:val="20"/>
              </w:rPr>
            </w:pPr>
            <w:r w:rsidRPr="00110B65">
              <w:rPr>
                <w:sz w:val="20"/>
              </w:rPr>
              <w:t>2</w:t>
            </w:r>
            <w:r w:rsidR="004339B4" w:rsidRPr="00110B65">
              <w:rPr>
                <w:sz w:val="20"/>
              </w:rPr>
              <w:t>4</w:t>
            </w:r>
            <w:r w:rsidRPr="00110B65">
              <w:rPr>
                <w:sz w:val="20"/>
              </w:rPr>
              <w:t>.1. Verificar se o convenente incluiu no Siconv antes da realização de cada pagamento, no mínimo, as seguintes informações:</w:t>
            </w:r>
          </w:p>
          <w:p w:rsidR="00075AB6" w:rsidRPr="00110B65" w:rsidRDefault="00075AB6" w:rsidP="00850720">
            <w:pPr>
              <w:pStyle w:val="Corpodetexto2"/>
              <w:spacing w:before="0"/>
              <w:rPr>
                <w:sz w:val="20"/>
              </w:rPr>
            </w:pPr>
            <w:r w:rsidRPr="00110B65">
              <w:rPr>
                <w:sz w:val="20"/>
              </w:rPr>
              <w:t>a) destinação dos recursos;</w:t>
            </w:r>
          </w:p>
          <w:p w:rsidR="00075AB6" w:rsidRPr="00110B65" w:rsidRDefault="00075AB6" w:rsidP="00850720">
            <w:pPr>
              <w:pStyle w:val="Corpodetexto2"/>
              <w:spacing w:before="0"/>
              <w:rPr>
                <w:sz w:val="20"/>
              </w:rPr>
            </w:pPr>
            <w:r w:rsidRPr="00110B65">
              <w:rPr>
                <w:sz w:val="20"/>
              </w:rPr>
              <w:t>b) nome e CNPJ ou CPF do fornecedor ou prestador do serviço;</w:t>
            </w:r>
          </w:p>
          <w:p w:rsidR="00075AB6" w:rsidRPr="00110B65" w:rsidRDefault="00075AB6" w:rsidP="00850720">
            <w:pPr>
              <w:pStyle w:val="Corpodetexto2"/>
              <w:spacing w:before="0"/>
              <w:rPr>
                <w:sz w:val="20"/>
              </w:rPr>
            </w:pPr>
            <w:r w:rsidRPr="00110B65">
              <w:rPr>
                <w:sz w:val="20"/>
              </w:rPr>
              <w:t>c) contrato a que se refere o pagamento;</w:t>
            </w:r>
          </w:p>
          <w:p w:rsidR="00075AB6" w:rsidRPr="00110B65" w:rsidRDefault="00075AB6" w:rsidP="00850720">
            <w:pPr>
              <w:pStyle w:val="Corpodetexto2"/>
              <w:spacing w:before="0"/>
              <w:rPr>
                <w:sz w:val="20"/>
              </w:rPr>
            </w:pPr>
            <w:r w:rsidRPr="00110B65">
              <w:rPr>
                <w:sz w:val="20"/>
              </w:rPr>
              <w:t>d) comprovação do recebimento definitivo do objeto do contrato, mediante inclusão no sistema das notas fiscais ou documentos contábeis.</w:t>
            </w:r>
          </w:p>
          <w:p w:rsidR="00075AB6" w:rsidRPr="00110B65" w:rsidRDefault="00075AB6" w:rsidP="004339B4">
            <w:pPr>
              <w:pStyle w:val="Corpodetexto2"/>
              <w:spacing w:before="0"/>
              <w:rPr>
                <w:sz w:val="20"/>
              </w:rPr>
            </w:pPr>
            <w:r w:rsidRPr="00110B65">
              <w:rPr>
                <w:sz w:val="20"/>
              </w:rPr>
              <w:t>2</w:t>
            </w:r>
            <w:r w:rsidR="004339B4" w:rsidRPr="00110B65">
              <w:rPr>
                <w:sz w:val="20"/>
              </w:rPr>
              <w:t>4</w:t>
            </w:r>
            <w:r w:rsidRPr="00110B65">
              <w:rPr>
                <w:sz w:val="20"/>
              </w:rPr>
              <w:t>.2. Verificar se os pagamentos foram realizados após os procedimentos de licitação e contrato exigidos.</w:t>
            </w:r>
          </w:p>
        </w:tc>
        <w:tc>
          <w:tcPr>
            <w:tcW w:w="776" w:type="pct"/>
            <w:gridSpan w:val="2"/>
          </w:tcPr>
          <w:p w:rsidR="002621FA" w:rsidRPr="00110B65" w:rsidRDefault="00075AB6" w:rsidP="002621FA">
            <w:pPr>
              <w:jc w:val="both"/>
              <w:rPr>
                <w:rFonts w:ascii="Times-Roman" w:hAnsi="Times-Roman" w:cs="Times-Roman"/>
              </w:rPr>
            </w:pPr>
            <w:r w:rsidRPr="00110B65">
              <w:t>A</w:t>
            </w:r>
            <w:r w:rsidR="002621FA" w:rsidRPr="00110B65">
              <w:t>4</w:t>
            </w:r>
            <w:r w:rsidR="00F621CA" w:rsidRPr="00110B65">
              <w:t>6</w:t>
            </w:r>
            <w:r w:rsidRPr="00110B65">
              <w:t xml:space="preserve"> </w:t>
            </w:r>
            <w:r w:rsidR="002621FA" w:rsidRPr="00110B65">
              <w:rPr>
                <w:rFonts w:ascii="Times-Roman" w:hAnsi="Times-Roman" w:cs="Times-Roman"/>
              </w:rPr>
              <w:t>Inobservância das condições para pagamentos com recursos do convênio/contrato:</w:t>
            </w:r>
          </w:p>
          <w:p w:rsidR="00075AB6" w:rsidRPr="00110B65" w:rsidRDefault="002621FA" w:rsidP="00850720">
            <w:r w:rsidRPr="00110B65">
              <w:t>- p</w:t>
            </w:r>
            <w:r w:rsidR="00075AB6" w:rsidRPr="00110B65">
              <w:t>agamentos realizados sem procedimentos licitatórios ou contrato</w:t>
            </w:r>
            <w:r w:rsidRPr="00110B65">
              <w:t>;</w:t>
            </w:r>
          </w:p>
          <w:p w:rsidR="00075AB6" w:rsidRPr="00110B65" w:rsidRDefault="002621FA" w:rsidP="00850720">
            <w:r w:rsidRPr="00110B65">
              <w:t>- p</w:t>
            </w:r>
            <w:r w:rsidR="00075AB6" w:rsidRPr="00110B65">
              <w:t>agamentos realizados sem registro de informações no Siconv.</w:t>
            </w:r>
          </w:p>
          <w:p w:rsidR="00075AB6" w:rsidRPr="00110B65" w:rsidRDefault="00075AB6" w:rsidP="00850720"/>
          <w:p w:rsidR="00075AB6" w:rsidRPr="00110B65" w:rsidRDefault="00075AB6" w:rsidP="002621FA"/>
        </w:tc>
      </w:tr>
      <w:tr w:rsidR="0032428A" w:rsidRPr="00110B65" w:rsidTr="00C73E69">
        <w:trPr>
          <w:gridBefore w:val="1"/>
          <w:wBefore w:w="102" w:type="pct"/>
          <w:cantSplit/>
        </w:trPr>
        <w:tc>
          <w:tcPr>
            <w:tcW w:w="654" w:type="pct"/>
          </w:tcPr>
          <w:p w:rsidR="0032428A" w:rsidRPr="00110B65" w:rsidRDefault="0032428A" w:rsidP="004339B4">
            <w:r w:rsidRPr="00110B65">
              <w:lastRenderedPageBreak/>
              <w:t>Q2</w:t>
            </w:r>
            <w:r w:rsidR="004339B4" w:rsidRPr="00110B65">
              <w:t>5</w:t>
            </w:r>
            <w:r w:rsidRPr="00110B65">
              <w:t>. Os bens, serviços ou obras contratados para execução do convênio foram efetivamente recebidos/prestados, de acordo com as especificações e com os propósitos do convênio?</w:t>
            </w:r>
          </w:p>
        </w:tc>
        <w:tc>
          <w:tcPr>
            <w:tcW w:w="673" w:type="pct"/>
          </w:tcPr>
          <w:p w:rsidR="0032428A" w:rsidRPr="00110B65" w:rsidRDefault="0032428A" w:rsidP="0032428A">
            <w:pPr>
              <w:tabs>
                <w:tab w:val="left" w:pos="120"/>
              </w:tabs>
            </w:pPr>
            <w:r w:rsidRPr="00110B65">
              <w:t>Bens/serviços atestados como fornecidos.</w:t>
            </w:r>
          </w:p>
          <w:p w:rsidR="0032428A" w:rsidRPr="00110B65" w:rsidRDefault="0032428A" w:rsidP="0032428A">
            <w:pPr>
              <w:tabs>
                <w:tab w:val="left" w:pos="120"/>
              </w:tabs>
            </w:pPr>
          </w:p>
          <w:p w:rsidR="0032428A" w:rsidRPr="00110B65" w:rsidRDefault="0032428A" w:rsidP="0032428A">
            <w:pPr>
              <w:pStyle w:val="Corpodetexto2"/>
              <w:tabs>
                <w:tab w:val="left" w:pos="120"/>
              </w:tabs>
              <w:spacing w:before="0"/>
              <w:rPr>
                <w:sz w:val="20"/>
              </w:rPr>
            </w:pPr>
            <w:r w:rsidRPr="00110B65">
              <w:rPr>
                <w:sz w:val="20"/>
              </w:rPr>
              <w:t>Bens/serviços efetivamente fornecidos.</w:t>
            </w:r>
          </w:p>
          <w:p w:rsidR="0032428A" w:rsidRPr="00110B65" w:rsidRDefault="0032428A" w:rsidP="0032428A">
            <w:pPr>
              <w:pStyle w:val="Corpodetexto2"/>
              <w:tabs>
                <w:tab w:val="left" w:pos="120"/>
              </w:tabs>
              <w:spacing w:before="0"/>
              <w:rPr>
                <w:sz w:val="20"/>
              </w:rPr>
            </w:pPr>
          </w:p>
          <w:p w:rsidR="0032428A" w:rsidRPr="00110B65" w:rsidRDefault="0032428A" w:rsidP="0032428A">
            <w:pPr>
              <w:tabs>
                <w:tab w:val="left" w:pos="120"/>
              </w:tabs>
            </w:pPr>
            <w:r w:rsidRPr="00110B65">
              <w:t>Etapas/fases pactuadas no Plano de trabalho.</w:t>
            </w:r>
          </w:p>
          <w:p w:rsidR="0032428A" w:rsidRPr="00110B65" w:rsidRDefault="0032428A" w:rsidP="0032428A">
            <w:pPr>
              <w:tabs>
                <w:tab w:val="left" w:pos="120"/>
              </w:tabs>
            </w:pPr>
          </w:p>
          <w:p w:rsidR="00C320DE" w:rsidRPr="00110B65" w:rsidRDefault="00C320DE" w:rsidP="00C320DE">
            <w:pPr>
              <w:tabs>
                <w:tab w:val="left" w:pos="120"/>
              </w:tabs>
            </w:pPr>
            <w:r w:rsidRPr="00110B65">
              <w:t>Especificações técnicas.</w:t>
            </w:r>
          </w:p>
          <w:p w:rsidR="00C320DE" w:rsidRPr="00110B65" w:rsidRDefault="00C320DE" w:rsidP="00C320DE">
            <w:pPr>
              <w:tabs>
                <w:tab w:val="left" w:pos="120"/>
              </w:tabs>
            </w:pPr>
          </w:p>
          <w:p w:rsidR="00C320DE" w:rsidRPr="00110B65" w:rsidRDefault="00C320DE" w:rsidP="00C320DE">
            <w:pPr>
              <w:tabs>
                <w:tab w:val="left" w:pos="120"/>
              </w:tabs>
            </w:pPr>
            <w:r w:rsidRPr="00110B65">
              <w:t>Fiscal designado para a obra.</w:t>
            </w:r>
          </w:p>
          <w:p w:rsidR="00C320DE" w:rsidRPr="00110B65" w:rsidRDefault="00C320DE" w:rsidP="00C320DE">
            <w:pPr>
              <w:tabs>
                <w:tab w:val="left" w:pos="120"/>
              </w:tabs>
            </w:pPr>
          </w:p>
          <w:p w:rsidR="00C320DE" w:rsidRPr="00110B65" w:rsidRDefault="00C320DE" w:rsidP="00C320DE">
            <w:pPr>
              <w:tabs>
                <w:tab w:val="left" w:pos="120"/>
              </w:tabs>
            </w:pPr>
            <w:r w:rsidRPr="00110B65">
              <w:t xml:space="preserve">Justificativas para descumprimentos de prazos ou inexecuções </w:t>
            </w:r>
          </w:p>
          <w:p w:rsidR="00C320DE" w:rsidRPr="00110B65" w:rsidRDefault="00C320DE" w:rsidP="00C320DE">
            <w:pPr>
              <w:tabs>
                <w:tab w:val="left" w:pos="120"/>
              </w:tabs>
            </w:pPr>
          </w:p>
          <w:p w:rsidR="0032428A" w:rsidRPr="00110B65" w:rsidRDefault="00C320DE" w:rsidP="00C320DE">
            <w:pPr>
              <w:tabs>
                <w:tab w:val="left" w:pos="120"/>
              </w:tabs>
            </w:pPr>
            <w:r w:rsidRPr="00110B65">
              <w:t>Opinião da população (se for o caso).</w:t>
            </w:r>
          </w:p>
        </w:tc>
        <w:tc>
          <w:tcPr>
            <w:tcW w:w="674" w:type="pct"/>
          </w:tcPr>
          <w:p w:rsidR="0032428A" w:rsidRPr="00110B65" w:rsidRDefault="0032428A" w:rsidP="0032428A">
            <w:pPr>
              <w:tabs>
                <w:tab w:val="left" w:pos="120"/>
              </w:tabs>
            </w:pPr>
            <w:r w:rsidRPr="00110B65">
              <w:t xml:space="preserve">Siconv. </w:t>
            </w:r>
          </w:p>
          <w:p w:rsidR="0032428A" w:rsidRPr="00110B65" w:rsidRDefault="0032428A" w:rsidP="0032428A">
            <w:pPr>
              <w:tabs>
                <w:tab w:val="left" w:pos="120"/>
              </w:tabs>
            </w:pPr>
          </w:p>
          <w:p w:rsidR="0032428A" w:rsidRPr="00110B65" w:rsidRDefault="0032428A" w:rsidP="0032428A">
            <w:pPr>
              <w:tabs>
                <w:tab w:val="left" w:pos="120"/>
              </w:tabs>
            </w:pPr>
            <w:r w:rsidRPr="00110B65">
              <w:t>Entidade conveniada.</w:t>
            </w:r>
          </w:p>
          <w:p w:rsidR="0032428A" w:rsidRPr="00110B65" w:rsidRDefault="0032428A" w:rsidP="0032428A">
            <w:pPr>
              <w:tabs>
                <w:tab w:val="left" w:pos="120"/>
              </w:tabs>
            </w:pPr>
          </w:p>
          <w:p w:rsidR="0032428A" w:rsidRPr="00110B65" w:rsidRDefault="0032428A" w:rsidP="0032428A">
            <w:pPr>
              <w:tabs>
                <w:tab w:val="left" w:pos="120"/>
              </w:tabs>
            </w:pPr>
            <w:r w:rsidRPr="00110B65">
              <w:t>Documentos fiscais, faturas e outros comprovantes.</w:t>
            </w:r>
          </w:p>
          <w:p w:rsidR="0032428A" w:rsidRPr="00110B65" w:rsidRDefault="0032428A" w:rsidP="0032428A">
            <w:pPr>
              <w:tabs>
                <w:tab w:val="left" w:pos="120"/>
              </w:tabs>
            </w:pPr>
          </w:p>
          <w:p w:rsidR="0032428A" w:rsidRPr="00110B65" w:rsidRDefault="0032428A" w:rsidP="0032428A">
            <w:pPr>
              <w:tabs>
                <w:tab w:val="left" w:pos="120"/>
              </w:tabs>
            </w:pPr>
            <w:r w:rsidRPr="00110B65">
              <w:t>Controles de estoque. Almoxarifado.</w:t>
            </w:r>
          </w:p>
          <w:p w:rsidR="0032428A" w:rsidRPr="00110B65" w:rsidRDefault="0032428A" w:rsidP="0032428A">
            <w:pPr>
              <w:tabs>
                <w:tab w:val="left" w:pos="120"/>
              </w:tabs>
            </w:pPr>
          </w:p>
          <w:p w:rsidR="00C320DE" w:rsidRPr="00110B65" w:rsidRDefault="00C320DE" w:rsidP="00C320DE">
            <w:pPr>
              <w:tabs>
                <w:tab w:val="left" w:pos="120"/>
              </w:tabs>
            </w:pPr>
            <w:r w:rsidRPr="00110B65">
              <w:t xml:space="preserve">Boletins de medição. </w:t>
            </w:r>
          </w:p>
          <w:p w:rsidR="00C320DE" w:rsidRPr="00110B65" w:rsidRDefault="00C320DE" w:rsidP="00C320DE">
            <w:pPr>
              <w:tabs>
                <w:tab w:val="left" w:pos="120"/>
              </w:tabs>
            </w:pPr>
            <w:r w:rsidRPr="00110B65">
              <w:t xml:space="preserve">Canteiro de obra. </w:t>
            </w:r>
          </w:p>
          <w:p w:rsidR="00C320DE" w:rsidRPr="00110B65" w:rsidRDefault="00C320DE" w:rsidP="00C320DE">
            <w:pPr>
              <w:tabs>
                <w:tab w:val="left" w:pos="120"/>
              </w:tabs>
            </w:pPr>
          </w:p>
          <w:p w:rsidR="00C320DE" w:rsidRPr="00110B65" w:rsidRDefault="00C320DE" w:rsidP="00C320DE">
            <w:pPr>
              <w:tabs>
                <w:tab w:val="left" w:pos="120"/>
              </w:tabs>
            </w:pPr>
            <w:r w:rsidRPr="00110B65">
              <w:t xml:space="preserve">Diários de obra. </w:t>
            </w:r>
          </w:p>
          <w:p w:rsidR="00C320DE" w:rsidRPr="00110B65" w:rsidRDefault="00C320DE" w:rsidP="00C320DE">
            <w:pPr>
              <w:tabs>
                <w:tab w:val="left" w:pos="120"/>
              </w:tabs>
            </w:pPr>
            <w:r w:rsidRPr="00110B65">
              <w:t xml:space="preserve">Local de prestação do serviço. </w:t>
            </w:r>
          </w:p>
          <w:p w:rsidR="00C320DE" w:rsidRPr="00110B65" w:rsidRDefault="00C320DE" w:rsidP="00C320DE">
            <w:pPr>
              <w:tabs>
                <w:tab w:val="left" w:pos="120"/>
              </w:tabs>
            </w:pPr>
          </w:p>
          <w:p w:rsidR="00C320DE" w:rsidRPr="00110B65" w:rsidRDefault="00C320DE" w:rsidP="00C320DE">
            <w:pPr>
              <w:tabs>
                <w:tab w:val="left" w:pos="120"/>
              </w:tabs>
            </w:pPr>
            <w:r w:rsidRPr="00110B65">
              <w:t>Projeto completo da obra.</w:t>
            </w:r>
          </w:p>
          <w:p w:rsidR="00C320DE" w:rsidRPr="00110B65" w:rsidRDefault="00C320DE" w:rsidP="00C320DE">
            <w:pPr>
              <w:tabs>
                <w:tab w:val="left" w:pos="120"/>
              </w:tabs>
            </w:pPr>
            <w:r w:rsidRPr="00110B65">
              <w:t xml:space="preserve">Cronograma físico. </w:t>
            </w:r>
          </w:p>
          <w:p w:rsidR="00C320DE" w:rsidRPr="00110B65" w:rsidRDefault="00C320DE" w:rsidP="00C320DE">
            <w:pPr>
              <w:tabs>
                <w:tab w:val="left" w:pos="120"/>
              </w:tabs>
            </w:pPr>
          </w:p>
          <w:p w:rsidR="00C320DE" w:rsidRPr="00110B65" w:rsidRDefault="00C320DE" w:rsidP="00C320DE">
            <w:pPr>
              <w:tabs>
                <w:tab w:val="left" w:pos="120"/>
              </w:tabs>
            </w:pPr>
            <w:r w:rsidRPr="00110B65">
              <w:t>Plano de trabalho.</w:t>
            </w:r>
          </w:p>
          <w:p w:rsidR="00C320DE" w:rsidRPr="00110B65" w:rsidRDefault="00C320DE" w:rsidP="00C320DE">
            <w:pPr>
              <w:tabs>
                <w:tab w:val="left" w:pos="120"/>
              </w:tabs>
            </w:pPr>
          </w:p>
          <w:p w:rsidR="00C320DE" w:rsidRPr="00110B65" w:rsidRDefault="00C320DE" w:rsidP="00C320DE">
            <w:pPr>
              <w:tabs>
                <w:tab w:val="left" w:pos="120"/>
              </w:tabs>
            </w:pPr>
            <w:r w:rsidRPr="00110B65">
              <w:t xml:space="preserve">Servidores responsáveis pela fiscalização. </w:t>
            </w:r>
          </w:p>
          <w:p w:rsidR="00C320DE" w:rsidRPr="00110B65" w:rsidRDefault="00C320DE" w:rsidP="00C320DE">
            <w:pPr>
              <w:tabs>
                <w:tab w:val="left" w:pos="120"/>
              </w:tabs>
            </w:pPr>
          </w:p>
          <w:p w:rsidR="0032428A" w:rsidRPr="00110B65" w:rsidRDefault="00C320DE" w:rsidP="00C320DE">
            <w:pPr>
              <w:tabs>
                <w:tab w:val="left" w:pos="120"/>
              </w:tabs>
            </w:pPr>
            <w:r w:rsidRPr="00110B65">
              <w:t>Moradores do local e beneficiários do convênio.</w:t>
            </w:r>
          </w:p>
        </w:tc>
        <w:tc>
          <w:tcPr>
            <w:tcW w:w="2121" w:type="pct"/>
          </w:tcPr>
          <w:p w:rsidR="0032428A" w:rsidRPr="00110B65" w:rsidRDefault="0032428A" w:rsidP="0032428A">
            <w:pPr>
              <w:rPr>
                <w:b/>
              </w:rPr>
            </w:pPr>
            <w:r w:rsidRPr="00110B65">
              <w:rPr>
                <w:b/>
              </w:rPr>
              <w:t>Exame da execução do convênio e de superfaturamento</w:t>
            </w:r>
          </w:p>
          <w:p w:rsidR="003E2777" w:rsidRPr="00110B65" w:rsidRDefault="003E2777" w:rsidP="003E2777">
            <w:pPr>
              <w:tabs>
                <w:tab w:val="left" w:pos="120"/>
              </w:tabs>
            </w:pPr>
            <w:r w:rsidRPr="00110B65">
              <w:t>25.1. Verificar se o edital de licitação e o contrato preveem que a responsabilidade pela qualidade dos bens, serviços ou obras contratados para execução do convênio é da empresa contratada, inclusive a promoção de readequações, sempre que detectadas impropriedades que possam comprometer a consecução do objeto conveniado.</w:t>
            </w:r>
          </w:p>
          <w:p w:rsidR="003E2777" w:rsidRPr="00110B65" w:rsidRDefault="003E2777" w:rsidP="003E2777">
            <w:pPr>
              <w:tabs>
                <w:tab w:val="left" w:pos="120"/>
              </w:tabs>
            </w:pPr>
            <w:proofErr w:type="gramStart"/>
            <w:r w:rsidRPr="00110B65">
              <w:t>25.2.</w:t>
            </w:r>
            <w:proofErr w:type="gramEnd"/>
            <w:r w:rsidRPr="00110B65">
              <w:t xml:space="preserve">Verificar a compatibilidade </w:t>
            </w:r>
            <w:r w:rsidRPr="00110B65">
              <w:rPr>
                <w:rFonts w:ascii="Times-Roman" w:hAnsi="Times-Roman" w:cs="Times-Roman"/>
              </w:rPr>
              <w:t>entre o que foi efetivamente realizado e as especificações ajustadas no Plano de Trabalho.</w:t>
            </w:r>
            <w:r w:rsidRPr="00110B65">
              <w:t xml:space="preserve"> </w:t>
            </w:r>
          </w:p>
          <w:p w:rsidR="003E2777" w:rsidRPr="00110B65" w:rsidRDefault="003E2777" w:rsidP="003E2777">
            <w:pPr>
              <w:tabs>
                <w:tab w:val="left" w:pos="120"/>
              </w:tabs>
            </w:pPr>
            <w:r w:rsidRPr="00110B65">
              <w:t>25.2.1. Analisar principalmente os itens de planilha sem execução, o estágio da execução e a existência ou não do objeto. Examinar a plausibilidade das justificativas para o descumprimento de prazos ou mesmo inexecuções, contidas no Relatório de Execução Física.</w:t>
            </w:r>
          </w:p>
          <w:p w:rsidR="003E2777" w:rsidRPr="00110B65" w:rsidRDefault="003E2777" w:rsidP="003E2777">
            <w:pPr>
              <w:tabs>
                <w:tab w:val="left" w:pos="120"/>
              </w:tabs>
            </w:pPr>
            <w:r w:rsidRPr="00110B65">
              <w:t xml:space="preserve">25.2.2. No caso de incompatibilidade, identificar se resultou em superfaturamento, conforme as hipóteses seguintes (indicar o valor do superfaturamento e se o mesmo foi efetivamente pago): </w:t>
            </w:r>
          </w:p>
          <w:p w:rsidR="003E2777" w:rsidRPr="00110B65" w:rsidRDefault="003E2777" w:rsidP="003E2777">
            <w:pPr>
              <w:tabs>
                <w:tab w:val="left" w:pos="120"/>
              </w:tabs>
            </w:pPr>
            <w:r w:rsidRPr="00110B65">
              <w:t xml:space="preserve">a) em decorrência de qualidade (qualidade entregue/realizada inferior à qualidade faturada); </w:t>
            </w:r>
          </w:p>
          <w:p w:rsidR="003E2777" w:rsidRPr="00110B65" w:rsidRDefault="003E2777" w:rsidP="003E2777">
            <w:pPr>
              <w:tabs>
                <w:tab w:val="left" w:pos="120"/>
              </w:tabs>
            </w:pPr>
            <w:r w:rsidRPr="00110B65">
              <w:t>b) em decorrência de quantidade (quantidade entregue/realizada inferior à quantidade faturada).</w:t>
            </w:r>
          </w:p>
          <w:p w:rsidR="003E2777" w:rsidRPr="00110B65" w:rsidRDefault="003E2777" w:rsidP="003E2777">
            <w:pPr>
              <w:tabs>
                <w:tab w:val="left" w:pos="120"/>
              </w:tabs>
            </w:pPr>
            <w:r w:rsidRPr="00110B65">
              <w:t xml:space="preserve">25.3. Confrontar a execução do objeto com o atestado de recebimento aposto nas notas fiscais, que devem discriminar os materiais ou serviços recebidos. </w:t>
            </w:r>
          </w:p>
          <w:p w:rsidR="003E2777" w:rsidRPr="00110B65" w:rsidRDefault="003E2777" w:rsidP="003E2777">
            <w:pPr>
              <w:tabs>
                <w:tab w:val="left" w:pos="120"/>
              </w:tabs>
            </w:pPr>
            <w:r w:rsidRPr="00110B65">
              <w:t>25.4. Verificar se houve alteração significativa do objeto pactuado, que represente nova relação jurídica ou desvio de finalidade. A alteração do objeto é permitida no caso de ampliação da execução do objeto pactuado ou para redução ou exclusão de meta, sem prejuízo da funcionalidade do objeto.</w:t>
            </w:r>
          </w:p>
          <w:p w:rsidR="003E2777" w:rsidRPr="00110B65" w:rsidRDefault="003E2777" w:rsidP="003E2777">
            <w:pPr>
              <w:tabs>
                <w:tab w:val="left" w:pos="120"/>
              </w:tabs>
            </w:pPr>
            <w:proofErr w:type="gramStart"/>
            <w:r w:rsidRPr="00110B65">
              <w:t>25.4.1.</w:t>
            </w:r>
            <w:proofErr w:type="gramEnd"/>
            <w:r w:rsidRPr="00110B65">
              <w:t>Verificar se há comprovação de que o município se beneficiou da aplicação dos recursos em desvio de finalidade (Decisão Normativa TCU 57/2004).</w:t>
            </w:r>
          </w:p>
          <w:p w:rsidR="0032428A" w:rsidRPr="00110B65" w:rsidRDefault="0032428A" w:rsidP="000001FA">
            <w:pPr>
              <w:tabs>
                <w:tab w:val="left" w:pos="120"/>
              </w:tabs>
            </w:pPr>
          </w:p>
        </w:tc>
        <w:tc>
          <w:tcPr>
            <w:tcW w:w="776" w:type="pct"/>
            <w:gridSpan w:val="2"/>
          </w:tcPr>
          <w:p w:rsidR="000315E4" w:rsidRPr="00110B65" w:rsidRDefault="000315E4" w:rsidP="000315E4">
            <w:pPr>
              <w:tabs>
                <w:tab w:val="left" w:pos="120"/>
              </w:tabs>
            </w:pPr>
            <w:r w:rsidRPr="00110B65">
              <w:t>A</w:t>
            </w:r>
            <w:r w:rsidR="00F621CA" w:rsidRPr="00110B65">
              <w:t>47</w:t>
            </w:r>
            <w:r w:rsidRPr="00110B65">
              <w:t xml:space="preserve"> Atesto de fornecimento de bens, prestação de serviços, realização de obras em desacordo com o efetivamente executado.</w:t>
            </w:r>
          </w:p>
          <w:p w:rsidR="000315E4" w:rsidRPr="00110B65" w:rsidRDefault="000315E4" w:rsidP="000315E4">
            <w:pPr>
              <w:tabs>
                <w:tab w:val="left" w:pos="120"/>
              </w:tabs>
            </w:pPr>
          </w:p>
          <w:p w:rsidR="0032428A" w:rsidRPr="00110B65" w:rsidRDefault="0032428A" w:rsidP="006A02F1">
            <w:pPr>
              <w:tabs>
                <w:tab w:val="left" w:pos="120"/>
              </w:tabs>
            </w:pPr>
            <w:r w:rsidRPr="00110B65">
              <w:t>A</w:t>
            </w:r>
            <w:r w:rsidR="00F621CA" w:rsidRPr="00110B65">
              <w:t>48</w:t>
            </w:r>
            <w:r w:rsidRPr="00110B65">
              <w:t xml:space="preserve"> </w:t>
            </w:r>
            <w:r w:rsidR="00B52CB6" w:rsidRPr="00110B65">
              <w:t>Inexecução ou execução parcial do objeto pactuado.</w:t>
            </w:r>
          </w:p>
          <w:p w:rsidR="00F621CA" w:rsidRPr="00110B65" w:rsidRDefault="00F621CA" w:rsidP="006A02F1">
            <w:pPr>
              <w:tabs>
                <w:tab w:val="left" w:pos="120"/>
              </w:tabs>
            </w:pPr>
          </w:p>
          <w:p w:rsidR="00694070" w:rsidRPr="00110B65" w:rsidRDefault="0032428A" w:rsidP="006A02F1">
            <w:pPr>
              <w:tabs>
                <w:tab w:val="left" w:pos="120"/>
              </w:tabs>
            </w:pPr>
            <w:r w:rsidRPr="00110B65">
              <w:t>A</w:t>
            </w:r>
            <w:r w:rsidR="00F621CA" w:rsidRPr="00110B65">
              <w:t>49</w:t>
            </w:r>
            <w:r w:rsidRPr="00110B65">
              <w:t xml:space="preserve"> </w:t>
            </w:r>
            <w:r w:rsidR="00B52CB6" w:rsidRPr="00110B65">
              <w:t>Superfaturamento quantitativo.</w:t>
            </w:r>
          </w:p>
          <w:p w:rsidR="00F621CA" w:rsidRPr="00110B65" w:rsidRDefault="00F621CA" w:rsidP="006A02F1">
            <w:pPr>
              <w:tabs>
                <w:tab w:val="left" w:pos="120"/>
              </w:tabs>
            </w:pPr>
          </w:p>
          <w:p w:rsidR="0032428A" w:rsidRPr="00110B65" w:rsidRDefault="00694070" w:rsidP="006A02F1">
            <w:pPr>
              <w:tabs>
                <w:tab w:val="left" w:pos="120"/>
              </w:tabs>
            </w:pPr>
            <w:r w:rsidRPr="00110B65">
              <w:t>A</w:t>
            </w:r>
            <w:r w:rsidR="00F621CA" w:rsidRPr="00110B65">
              <w:t>50</w:t>
            </w:r>
            <w:r w:rsidRPr="00110B65">
              <w:t xml:space="preserve"> </w:t>
            </w:r>
            <w:r w:rsidR="00B52CB6" w:rsidRPr="00110B65">
              <w:t>Superfaturamento qualitativo.</w:t>
            </w:r>
          </w:p>
          <w:p w:rsidR="00F621CA" w:rsidRPr="00110B65" w:rsidRDefault="00F621CA" w:rsidP="006A02F1">
            <w:pPr>
              <w:tabs>
                <w:tab w:val="left" w:pos="120"/>
              </w:tabs>
            </w:pPr>
          </w:p>
          <w:p w:rsidR="006A02F1" w:rsidRPr="00110B65" w:rsidRDefault="006A02F1" w:rsidP="006A02F1">
            <w:pPr>
              <w:tabs>
                <w:tab w:val="left" w:pos="120"/>
              </w:tabs>
            </w:pPr>
            <w:r w:rsidRPr="00110B65">
              <w:t>A</w:t>
            </w:r>
            <w:r w:rsidR="00F621CA" w:rsidRPr="00110B65">
              <w:t>51</w:t>
            </w:r>
            <w:r w:rsidRPr="00110B65">
              <w:t xml:space="preserve"> </w:t>
            </w:r>
            <w:r w:rsidR="00694070" w:rsidRPr="00110B65">
              <w:t>Desvio de finalidade na execução do objeto</w:t>
            </w:r>
            <w:r w:rsidR="00B52CB6" w:rsidRPr="00110B65">
              <w:t>.</w:t>
            </w:r>
          </w:p>
          <w:p w:rsidR="00F621CA" w:rsidRPr="00110B65" w:rsidRDefault="00F621CA" w:rsidP="006A02F1">
            <w:pPr>
              <w:tabs>
                <w:tab w:val="left" w:pos="120"/>
              </w:tabs>
            </w:pPr>
          </w:p>
          <w:p w:rsidR="006A02F1" w:rsidRPr="00110B65" w:rsidRDefault="006A02F1" w:rsidP="006A02F1">
            <w:r w:rsidRPr="00110B65">
              <w:t>A</w:t>
            </w:r>
            <w:r w:rsidR="00F621CA" w:rsidRPr="00110B65">
              <w:t>52</w:t>
            </w:r>
            <w:r w:rsidRPr="00110B65">
              <w:t xml:space="preserve"> Inutilidade ou </w:t>
            </w:r>
            <w:proofErr w:type="spellStart"/>
            <w:r w:rsidRPr="00110B65">
              <w:t>inadequabilidade</w:t>
            </w:r>
            <w:proofErr w:type="spellEnd"/>
            <w:r w:rsidRPr="00110B65">
              <w:t xml:space="preserve"> do objeto em relação às necessidades da população. </w:t>
            </w:r>
          </w:p>
          <w:p w:rsidR="006A02F1" w:rsidRPr="00110B65" w:rsidRDefault="006A02F1" w:rsidP="006A02F1">
            <w:pPr>
              <w:tabs>
                <w:tab w:val="left" w:pos="120"/>
              </w:tabs>
              <w:spacing w:after="240"/>
            </w:pPr>
          </w:p>
        </w:tc>
      </w:tr>
      <w:tr w:rsidR="0032428A" w:rsidRPr="00110B65" w:rsidTr="00C73E69">
        <w:trPr>
          <w:gridBefore w:val="1"/>
          <w:wBefore w:w="102" w:type="pct"/>
          <w:cantSplit/>
        </w:trPr>
        <w:tc>
          <w:tcPr>
            <w:tcW w:w="654" w:type="pct"/>
          </w:tcPr>
          <w:p w:rsidR="0032428A" w:rsidRPr="00110B65" w:rsidRDefault="0032428A" w:rsidP="004339B4">
            <w:r w:rsidRPr="00110B65">
              <w:lastRenderedPageBreak/>
              <w:t>Q</w:t>
            </w:r>
            <w:r w:rsidR="004339B4" w:rsidRPr="00110B65">
              <w:t>26</w:t>
            </w:r>
            <w:r w:rsidRPr="00110B65">
              <w:t>. O órgão ou entidade repassador de recurso federal realiza a fiscalização e o acompanhamento da execução dos convênios?</w:t>
            </w:r>
          </w:p>
        </w:tc>
        <w:tc>
          <w:tcPr>
            <w:tcW w:w="673" w:type="pct"/>
          </w:tcPr>
          <w:p w:rsidR="0032428A" w:rsidRPr="00110B65" w:rsidRDefault="0032428A" w:rsidP="00E153AE">
            <w:pPr>
              <w:pStyle w:val="Corpodetexto2"/>
              <w:spacing w:before="0" w:after="240"/>
              <w:rPr>
                <w:sz w:val="20"/>
              </w:rPr>
            </w:pPr>
            <w:r w:rsidRPr="00110B65">
              <w:rPr>
                <w:sz w:val="20"/>
              </w:rPr>
              <w:t>Pessoal designado para fiscalização de convênios.</w:t>
            </w:r>
          </w:p>
          <w:p w:rsidR="0032428A" w:rsidRPr="00110B65" w:rsidRDefault="0032428A" w:rsidP="00E153AE">
            <w:pPr>
              <w:pStyle w:val="Corpodetexto2"/>
              <w:spacing w:before="0" w:after="240"/>
              <w:rPr>
                <w:sz w:val="20"/>
              </w:rPr>
            </w:pPr>
            <w:r w:rsidRPr="00110B65">
              <w:rPr>
                <w:sz w:val="20"/>
              </w:rPr>
              <w:t xml:space="preserve">Registros de verificação física e de providências adotadas. </w:t>
            </w:r>
          </w:p>
          <w:p w:rsidR="0032428A" w:rsidRPr="00110B65" w:rsidRDefault="0032428A" w:rsidP="00E153AE">
            <w:pPr>
              <w:pStyle w:val="Corpodetexto2"/>
              <w:spacing w:before="0" w:after="240"/>
              <w:rPr>
                <w:sz w:val="20"/>
              </w:rPr>
            </w:pPr>
            <w:r w:rsidRPr="00110B65">
              <w:rPr>
                <w:sz w:val="20"/>
              </w:rPr>
              <w:t>Periodicidade dos relatórios.</w:t>
            </w:r>
          </w:p>
          <w:p w:rsidR="0032428A" w:rsidRPr="00110B65" w:rsidRDefault="0032428A" w:rsidP="00E153AE">
            <w:pPr>
              <w:pStyle w:val="Corpodetexto2"/>
              <w:spacing w:before="0" w:after="240"/>
              <w:rPr>
                <w:sz w:val="20"/>
              </w:rPr>
            </w:pPr>
            <w:r w:rsidRPr="00110B65">
              <w:rPr>
                <w:sz w:val="20"/>
              </w:rPr>
              <w:t>Datas previstas para as diversas etapas da execução.</w:t>
            </w:r>
          </w:p>
          <w:p w:rsidR="0032428A" w:rsidRPr="00110B65" w:rsidRDefault="0032428A" w:rsidP="009769A4">
            <w:pPr>
              <w:pStyle w:val="Corpodetexto2"/>
              <w:spacing w:before="0"/>
            </w:pPr>
            <w:r w:rsidRPr="00110B65">
              <w:rPr>
                <w:sz w:val="20"/>
              </w:rPr>
              <w:t>Datas de realização das diversas etapas de execução.</w:t>
            </w:r>
          </w:p>
        </w:tc>
        <w:tc>
          <w:tcPr>
            <w:tcW w:w="674" w:type="pct"/>
          </w:tcPr>
          <w:p w:rsidR="0032428A" w:rsidRPr="00110B65" w:rsidRDefault="0032428A" w:rsidP="00DF62DF">
            <w:pPr>
              <w:tabs>
                <w:tab w:val="left" w:pos="120"/>
              </w:tabs>
              <w:spacing w:after="240"/>
            </w:pPr>
            <w:r w:rsidRPr="00110B65">
              <w:t xml:space="preserve">Siconv. </w:t>
            </w:r>
          </w:p>
          <w:p w:rsidR="0032428A" w:rsidRPr="00110B65" w:rsidRDefault="0032428A" w:rsidP="00B25D7D">
            <w:pPr>
              <w:spacing w:after="240"/>
            </w:pPr>
            <w:r w:rsidRPr="00110B65">
              <w:t>Órgão/entidade concedente.</w:t>
            </w:r>
          </w:p>
          <w:p w:rsidR="0032428A" w:rsidRPr="00110B65" w:rsidRDefault="0032428A" w:rsidP="00DF62DF">
            <w:pPr>
              <w:pStyle w:val="Corpodetexto2"/>
              <w:spacing w:before="0" w:after="240"/>
              <w:rPr>
                <w:sz w:val="20"/>
              </w:rPr>
            </w:pPr>
            <w:r w:rsidRPr="00110B65">
              <w:rPr>
                <w:sz w:val="20"/>
              </w:rPr>
              <w:t>Portaria de designação de servidores para fiscalização.</w:t>
            </w:r>
          </w:p>
          <w:p w:rsidR="0032428A" w:rsidRPr="00110B65" w:rsidRDefault="0032428A" w:rsidP="00DF62DF">
            <w:pPr>
              <w:pStyle w:val="Corpodetexto2"/>
              <w:spacing w:before="0" w:after="240"/>
              <w:rPr>
                <w:sz w:val="20"/>
              </w:rPr>
            </w:pPr>
            <w:r w:rsidRPr="00110B65">
              <w:rPr>
                <w:sz w:val="20"/>
              </w:rPr>
              <w:t>Relatórios de verificação física.</w:t>
            </w:r>
          </w:p>
          <w:p w:rsidR="0032428A" w:rsidRPr="00110B65" w:rsidRDefault="0032428A" w:rsidP="00DF62DF">
            <w:pPr>
              <w:pStyle w:val="Corpodetexto2"/>
              <w:spacing w:before="0" w:after="240"/>
              <w:rPr>
                <w:sz w:val="20"/>
              </w:rPr>
            </w:pPr>
            <w:r w:rsidRPr="00110B65">
              <w:rPr>
                <w:sz w:val="20"/>
              </w:rPr>
              <w:t>Boletins de ocorrência e diligências técnicas.</w:t>
            </w:r>
          </w:p>
          <w:p w:rsidR="0032428A" w:rsidRPr="00110B65" w:rsidRDefault="0032428A" w:rsidP="009769A4">
            <w:pPr>
              <w:pStyle w:val="Corpodetexto2"/>
              <w:spacing w:before="0"/>
            </w:pPr>
            <w:r w:rsidRPr="00110B65">
              <w:rPr>
                <w:sz w:val="20"/>
              </w:rPr>
              <w:t>Cronograma físico-financeiro.</w:t>
            </w:r>
          </w:p>
        </w:tc>
        <w:tc>
          <w:tcPr>
            <w:tcW w:w="2121" w:type="pct"/>
          </w:tcPr>
          <w:p w:rsidR="0032428A" w:rsidRPr="00110B65" w:rsidRDefault="0032428A" w:rsidP="009769A4">
            <w:pPr>
              <w:pStyle w:val="Corpodetexto2"/>
              <w:spacing w:before="0"/>
              <w:rPr>
                <w:b/>
                <w:sz w:val="20"/>
              </w:rPr>
            </w:pPr>
            <w:r w:rsidRPr="00110B65">
              <w:rPr>
                <w:b/>
                <w:sz w:val="20"/>
              </w:rPr>
              <w:t>Acompanhamento e fiscalização da execução do convênio.</w:t>
            </w:r>
          </w:p>
          <w:p w:rsidR="0032428A" w:rsidRPr="00110B65" w:rsidRDefault="004339B4" w:rsidP="00713713">
            <w:pPr>
              <w:jc w:val="both"/>
            </w:pPr>
            <w:r w:rsidRPr="00110B65">
              <w:t>26</w:t>
            </w:r>
            <w:r w:rsidR="0032428A" w:rsidRPr="00110B65">
              <w:t xml:space="preserve">.1.  Verificar no </w:t>
            </w:r>
            <w:proofErr w:type="spellStart"/>
            <w:r w:rsidR="0032428A" w:rsidRPr="00110B65">
              <w:t>Siconv</w:t>
            </w:r>
            <w:proofErr w:type="spellEnd"/>
            <w:r w:rsidR="0032428A" w:rsidRPr="00110B65">
              <w:t xml:space="preserve"> se </w:t>
            </w:r>
            <w:proofErr w:type="gramStart"/>
            <w:r w:rsidR="0032428A" w:rsidRPr="00110B65">
              <w:t>o concedente</w:t>
            </w:r>
            <w:proofErr w:type="gramEnd"/>
            <w:r w:rsidR="0032428A" w:rsidRPr="00110B65">
              <w:t xml:space="preserve"> cadastra um representante para fiscalizar e acompanhar os instrumentos celebrados, bem como eventuais agentes e terceiros, quando for o caso, verificando a conformidade do processo de acompanhamento do objeto com a forma indicada no termo da avença, bem como a regularidade e a legitimidade dos atos de nomeação/indicação.</w:t>
            </w:r>
          </w:p>
          <w:p w:rsidR="0032428A" w:rsidRPr="00110B65" w:rsidRDefault="004339B4" w:rsidP="009769A4">
            <w:pPr>
              <w:tabs>
                <w:tab w:val="left" w:pos="120"/>
              </w:tabs>
            </w:pPr>
            <w:r w:rsidRPr="00110B65">
              <w:t>26</w:t>
            </w:r>
            <w:r w:rsidR="0032428A" w:rsidRPr="00110B65">
              <w:t xml:space="preserve">.2. Analisar as evidências de realização, de forma satisfatória, do acompanhamento e da fiscalização dos convênios, mediante exame de: </w:t>
            </w:r>
          </w:p>
          <w:p w:rsidR="0032428A" w:rsidRPr="00110B65" w:rsidRDefault="0032428A" w:rsidP="009769A4">
            <w:pPr>
              <w:tabs>
                <w:tab w:val="left" w:pos="120"/>
              </w:tabs>
            </w:pPr>
            <w:r w:rsidRPr="00110B65">
              <w:t xml:space="preserve">a) agenda de fiscalizações; </w:t>
            </w:r>
          </w:p>
          <w:p w:rsidR="0032428A" w:rsidRPr="00110B65" w:rsidRDefault="0032428A" w:rsidP="009769A4">
            <w:pPr>
              <w:tabs>
                <w:tab w:val="left" w:pos="120"/>
              </w:tabs>
            </w:pPr>
            <w:r w:rsidRPr="00110B65">
              <w:t xml:space="preserve">b) existência de relatórios de visita fiscal; </w:t>
            </w:r>
          </w:p>
          <w:p w:rsidR="0032428A" w:rsidRPr="00110B65" w:rsidRDefault="0032428A" w:rsidP="009769A4">
            <w:pPr>
              <w:tabs>
                <w:tab w:val="left" w:pos="120"/>
              </w:tabs>
            </w:pPr>
            <w:r w:rsidRPr="00110B65">
              <w:t xml:space="preserve">c) periodicidade regular dos registros das verificações; </w:t>
            </w:r>
          </w:p>
          <w:p w:rsidR="0032428A" w:rsidRPr="00110B65" w:rsidRDefault="0032428A" w:rsidP="00713713">
            <w:pPr>
              <w:tabs>
                <w:tab w:val="left" w:pos="120"/>
              </w:tabs>
            </w:pPr>
            <w:r w:rsidRPr="00110B65">
              <w:t xml:space="preserve">d) compatibilidade entre os cronogramas físicos e financeiros avençados, e os prazos de execuções registrados nos relatórios de acompanhamento e fiscalização porventura existentes; </w:t>
            </w:r>
          </w:p>
          <w:p w:rsidR="0032428A" w:rsidRPr="00110B65" w:rsidRDefault="0032428A" w:rsidP="00713713">
            <w:pPr>
              <w:tabs>
                <w:tab w:val="left" w:pos="120"/>
              </w:tabs>
            </w:pPr>
            <w:r w:rsidRPr="00110B65">
              <w:t xml:space="preserve">e) requisição de medidas corretivas em função dos registros de ocorrências da fiscalização interna do convênio; </w:t>
            </w:r>
          </w:p>
          <w:p w:rsidR="0032428A" w:rsidRPr="00110B65" w:rsidRDefault="0032428A" w:rsidP="00713713">
            <w:pPr>
              <w:tabs>
                <w:tab w:val="left" w:pos="120"/>
              </w:tabs>
            </w:pPr>
            <w:r w:rsidRPr="00110B65">
              <w:t xml:space="preserve">f) solicitação e análise de esclarecimentos e medidas corretivas; e </w:t>
            </w:r>
          </w:p>
          <w:p w:rsidR="0032428A" w:rsidRPr="00110B65" w:rsidRDefault="0032428A" w:rsidP="00713713">
            <w:pPr>
              <w:tabs>
                <w:tab w:val="left" w:pos="120"/>
              </w:tabs>
            </w:pPr>
            <w:r w:rsidRPr="00110B65">
              <w:t>g) identificação de irregularidades e correspondente bloqueio dos recursos.</w:t>
            </w:r>
          </w:p>
          <w:p w:rsidR="0032428A" w:rsidRPr="00110B65" w:rsidRDefault="0032428A" w:rsidP="00830642">
            <w:pPr>
              <w:tabs>
                <w:tab w:val="left" w:pos="120"/>
              </w:tabs>
              <w:rPr>
                <w:color w:val="FF0000"/>
              </w:rPr>
            </w:pPr>
          </w:p>
        </w:tc>
        <w:tc>
          <w:tcPr>
            <w:tcW w:w="776" w:type="pct"/>
            <w:gridSpan w:val="2"/>
          </w:tcPr>
          <w:p w:rsidR="0032428A" w:rsidRPr="00110B65" w:rsidRDefault="0032428A" w:rsidP="00700C66">
            <w:pPr>
              <w:tabs>
                <w:tab w:val="left" w:pos="0"/>
              </w:tabs>
              <w:spacing w:after="240"/>
              <w:ind w:left="25"/>
            </w:pPr>
            <w:r w:rsidRPr="00110B65">
              <w:t>A</w:t>
            </w:r>
            <w:r w:rsidR="00F621CA" w:rsidRPr="00110B65">
              <w:t>53</w:t>
            </w:r>
            <w:r w:rsidRPr="00110B65">
              <w:t xml:space="preserve"> Não indicação de responsável pelo acompanhamento.</w:t>
            </w:r>
          </w:p>
          <w:p w:rsidR="0032428A" w:rsidRPr="00110B65" w:rsidRDefault="0032428A" w:rsidP="00700C66">
            <w:pPr>
              <w:tabs>
                <w:tab w:val="left" w:pos="0"/>
              </w:tabs>
              <w:ind w:left="25"/>
            </w:pPr>
            <w:r w:rsidRPr="00110B65">
              <w:t>A</w:t>
            </w:r>
            <w:r w:rsidR="000315E4" w:rsidRPr="00110B65">
              <w:t>5</w:t>
            </w:r>
            <w:r w:rsidR="00F621CA" w:rsidRPr="00110B65">
              <w:t>4</w:t>
            </w:r>
            <w:r w:rsidRPr="00110B65">
              <w:t xml:space="preserve"> Inexistência </w:t>
            </w:r>
            <w:r w:rsidR="000315E4" w:rsidRPr="00110B65">
              <w:rPr>
                <w:rFonts w:ascii="Times-Roman" w:hAnsi="Times-Roman" w:cs="Times-Roman"/>
              </w:rPr>
              <w:t>ou fiscalização insatisfatória de convênios</w:t>
            </w:r>
            <w:r w:rsidRPr="00110B65">
              <w:t>.</w:t>
            </w:r>
          </w:p>
          <w:p w:rsidR="0032428A" w:rsidRPr="00110B65" w:rsidRDefault="0032428A" w:rsidP="00700C66">
            <w:pPr>
              <w:tabs>
                <w:tab w:val="left" w:pos="0"/>
              </w:tabs>
              <w:ind w:left="25"/>
            </w:pPr>
          </w:p>
          <w:p w:rsidR="0032428A" w:rsidRPr="00110B65" w:rsidRDefault="0032428A" w:rsidP="006D10A6">
            <w:pPr>
              <w:rPr>
                <w:color w:val="FF0000"/>
              </w:rPr>
            </w:pPr>
          </w:p>
        </w:tc>
      </w:tr>
      <w:tr w:rsidR="0032428A" w:rsidRPr="00110B65" w:rsidTr="004339B4">
        <w:trPr>
          <w:gridBefore w:val="1"/>
          <w:wBefore w:w="102" w:type="pct"/>
          <w:cantSplit/>
          <w:trHeight w:val="6565"/>
        </w:trPr>
        <w:tc>
          <w:tcPr>
            <w:tcW w:w="654" w:type="pct"/>
            <w:tcBorders>
              <w:bottom w:val="single" w:sz="4" w:space="0" w:color="auto"/>
            </w:tcBorders>
          </w:tcPr>
          <w:p w:rsidR="0032428A" w:rsidRPr="00110B65" w:rsidRDefault="0032428A" w:rsidP="00A6162C">
            <w:r w:rsidRPr="00110B65">
              <w:lastRenderedPageBreak/>
              <w:t>Q</w:t>
            </w:r>
            <w:r w:rsidR="004339B4" w:rsidRPr="00110B65">
              <w:t>27</w:t>
            </w:r>
            <w:r w:rsidRPr="00110B65">
              <w:t xml:space="preserve">. </w:t>
            </w:r>
            <w:r w:rsidRPr="00110B65">
              <w:rPr>
                <w:snapToGrid w:val="0"/>
                <w:color w:val="000000"/>
              </w:rPr>
              <w:t>No acompanha-mento da execução do convênio, o órgão ou entidade repassador do recurso rescindiu o convênio e/ou instaurou a tomada de contas especial nas hipóteses legais</w:t>
            </w:r>
            <w:r w:rsidRPr="00110B65">
              <w:t>?</w:t>
            </w:r>
          </w:p>
          <w:p w:rsidR="0032428A" w:rsidRPr="00110B65" w:rsidRDefault="0032428A" w:rsidP="00A6162C"/>
        </w:tc>
        <w:tc>
          <w:tcPr>
            <w:tcW w:w="673" w:type="pct"/>
            <w:tcBorders>
              <w:bottom w:val="single" w:sz="4" w:space="0" w:color="auto"/>
            </w:tcBorders>
          </w:tcPr>
          <w:p w:rsidR="0032428A" w:rsidRPr="00110B65" w:rsidRDefault="0032428A" w:rsidP="006D3250">
            <w:pPr>
              <w:spacing w:after="240"/>
            </w:pPr>
            <w:r w:rsidRPr="00110B65">
              <w:t>Ocorrência de irregularidades na execução do objeto e/ou movimentação dos recursos.</w:t>
            </w:r>
          </w:p>
          <w:p w:rsidR="0032428A" w:rsidRPr="00110B65" w:rsidRDefault="0032428A" w:rsidP="006D3250">
            <w:r w:rsidRPr="00110B65">
              <w:t>P</w:t>
            </w:r>
            <w:r w:rsidRPr="00110B65">
              <w:rPr>
                <w:snapToGrid w:val="0"/>
                <w:color w:val="000000"/>
              </w:rPr>
              <w:t>rovidências tomadas quanto na ocorrência de irregularidades</w:t>
            </w:r>
            <w:r w:rsidRPr="00110B65">
              <w:t>.</w:t>
            </w:r>
          </w:p>
        </w:tc>
        <w:tc>
          <w:tcPr>
            <w:tcW w:w="674" w:type="pct"/>
            <w:tcBorders>
              <w:bottom w:val="single" w:sz="4" w:space="0" w:color="auto"/>
            </w:tcBorders>
          </w:tcPr>
          <w:p w:rsidR="0032428A" w:rsidRPr="00110B65" w:rsidRDefault="0032428A" w:rsidP="00A17F11">
            <w:pPr>
              <w:tabs>
                <w:tab w:val="left" w:pos="120"/>
              </w:tabs>
              <w:spacing w:after="240"/>
            </w:pPr>
            <w:r w:rsidRPr="00110B65">
              <w:t xml:space="preserve">Siconv. </w:t>
            </w:r>
          </w:p>
          <w:p w:rsidR="0032428A" w:rsidRPr="00110B65" w:rsidRDefault="0032428A" w:rsidP="00962F6D">
            <w:pPr>
              <w:spacing w:after="240"/>
            </w:pPr>
            <w:r w:rsidRPr="00110B65">
              <w:t>Órgão/entidade concedente.</w:t>
            </w:r>
          </w:p>
          <w:p w:rsidR="0032428A" w:rsidRPr="00110B65" w:rsidRDefault="0032428A" w:rsidP="00A6162C">
            <w:r w:rsidRPr="00110B65">
              <w:t>Siafi.</w:t>
            </w:r>
          </w:p>
        </w:tc>
        <w:tc>
          <w:tcPr>
            <w:tcW w:w="2121" w:type="pct"/>
            <w:tcBorders>
              <w:bottom w:val="single" w:sz="4" w:space="0" w:color="auto"/>
            </w:tcBorders>
          </w:tcPr>
          <w:p w:rsidR="0032428A" w:rsidRPr="00110B65" w:rsidRDefault="0032428A" w:rsidP="0027382A">
            <w:pPr>
              <w:pStyle w:val="Textodenotadefim"/>
              <w:rPr>
                <w:b/>
              </w:rPr>
            </w:pPr>
            <w:r w:rsidRPr="00110B65">
              <w:rPr>
                <w:b/>
              </w:rPr>
              <w:t>Adoção de providências pelo concedente quanto às falhas encontradas.</w:t>
            </w:r>
          </w:p>
          <w:p w:rsidR="0032428A" w:rsidRPr="00110B65" w:rsidRDefault="004339B4" w:rsidP="00713713">
            <w:pPr>
              <w:pStyle w:val="Textodenotadefim"/>
              <w:jc w:val="both"/>
            </w:pPr>
            <w:r w:rsidRPr="00110B65">
              <w:t>27</w:t>
            </w:r>
            <w:r w:rsidR="0032428A" w:rsidRPr="00110B65">
              <w:t>.1.</w:t>
            </w:r>
            <w:r w:rsidR="0032428A" w:rsidRPr="00110B65">
              <w:rPr>
                <w:b/>
              </w:rPr>
              <w:t xml:space="preserve"> </w:t>
            </w:r>
            <w:r w:rsidR="0032428A" w:rsidRPr="00110B65">
              <w:t>Analisar os pareceres, relatórios de execução e registros de notificação , bem como os resultados dos procedimentos das questões anteriores, e verificar se ocorreram fatos que deveriam ter ensejado a rescisão do convênio por parte do concedente:</w:t>
            </w:r>
          </w:p>
          <w:p w:rsidR="0032428A" w:rsidRPr="00110B65" w:rsidRDefault="0032428A" w:rsidP="00353825">
            <w:r w:rsidRPr="00110B65">
              <w:t>a) inadimplemento de qualquer das cláusulas pactuadas;</w:t>
            </w:r>
          </w:p>
          <w:p w:rsidR="0032428A" w:rsidRPr="00110B65" w:rsidRDefault="0032428A" w:rsidP="00353825">
            <w:r w:rsidRPr="00110B65">
              <w:t>b) constatação, a qualquer tempo, de falsidade ou incorreção de informação em qualquer documento apresentado;</w:t>
            </w:r>
          </w:p>
          <w:p w:rsidR="0032428A" w:rsidRPr="00110B65" w:rsidRDefault="0032428A" w:rsidP="00353825">
            <w:r w:rsidRPr="00110B65">
              <w:t>c) verificação de qualquer circunstância que enseje a instauração de tomada de contas especial</w:t>
            </w:r>
            <w:r w:rsidR="004D6C3A" w:rsidRPr="00110B65">
              <w:t>.</w:t>
            </w:r>
          </w:p>
          <w:p w:rsidR="0032428A" w:rsidRPr="00110B65" w:rsidRDefault="004339B4" w:rsidP="00713713">
            <w:pPr>
              <w:pStyle w:val="Textodenotadefim"/>
            </w:pPr>
            <w:r w:rsidRPr="00110B65">
              <w:t>27</w:t>
            </w:r>
            <w:r w:rsidR="0032428A" w:rsidRPr="00110B65">
              <w:t xml:space="preserve">.2.  No caso de ter sido encontrado quaisquer irregularidades decorrentes do uso dos recursos ou outras pendências de ordem técnica ou legal, verificar se </w:t>
            </w:r>
            <w:proofErr w:type="gramStart"/>
            <w:r w:rsidR="0032428A" w:rsidRPr="00110B65">
              <w:t>o concedente</w:t>
            </w:r>
            <w:proofErr w:type="gramEnd"/>
            <w:r w:rsidR="0032428A" w:rsidRPr="00110B65">
              <w:t xml:space="preserve"> comunicou as ocorrências ao </w:t>
            </w:r>
            <w:r w:rsidR="004D6C3A" w:rsidRPr="00110B65">
              <w:t xml:space="preserve">convenente e ao interveniente, </w:t>
            </w:r>
            <w:r w:rsidR="0032428A" w:rsidRPr="00110B65">
              <w:t>quando houver, suspendeu a liberação dos recursos e fixou prazo para saneamento das irregularidades ou apresentação de esclarecimentos, em conformidade com o art. 55 da PI 127/08.</w:t>
            </w:r>
          </w:p>
          <w:p w:rsidR="0032428A" w:rsidRPr="00110B65" w:rsidRDefault="004339B4" w:rsidP="00713713">
            <w:pPr>
              <w:pStyle w:val="Textodenotadefim"/>
            </w:pPr>
            <w:r w:rsidRPr="00110B65">
              <w:t>27</w:t>
            </w:r>
            <w:r w:rsidR="0032428A" w:rsidRPr="00110B65">
              <w:t>.2.1. Tendo sido recebidos os esclarecimentos e informações solicitados, verificar se o concedente analisou as justificativas apresentadas, nos prazos indicados no §1° do artigo mencionado anteriormente.</w:t>
            </w:r>
          </w:p>
          <w:p w:rsidR="0032428A" w:rsidRPr="00110B65" w:rsidRDefault="004339B4" w:rsidP="00713713">
            <w:pPr>
              <w:pStyle w:val="Textodenotadefim"/>
            </w:pPr>
            <w:r w:rsidRPr="00110B65">
              <w:t>27</w:t>
            </w:r>
            <w:r w:rsidR="0032428A" w:rsidRPr="00110B65">
              <w:t>.2.2. Caso não tenha havido regularização no prazo previsto, verificar se, em conformidade com o §2° do art. 55, o concedente:</w:t>
            </w:r>
          </w:p>
          <w:p w:rsidR="0032428A" w:rsidRPr="00110B65" w:rsidRDefault="0032428A" w:rsidP="00713713">
            <w:pPr>
              <w:pStyle w:val="Textodenotadefim"/>
            </w:pPr>
            <w:r w:rsidRPr="00110B65">
              <w:t>a) realizou a apuração do dano; e</w:t>
            </w:r>
          </w:p>
          <w:p w:rsidR="0032428A" w:rsidRPr="00110B65" w:rsidRDefault="0032428A" w:rsidP="00713713">
            <w:pPr>
              <w:pStyle w:val="Textodenotadefim"/>
            </w:pPr>
            <w:r w:rsidRPr="00110B65">
              <w:t>b) comunicou o fato ao convenente para que fosse ressarcido o valor referente ao dano.</w:t>
            </w:r>
          </w:p>
          <w:p w:rsidR="0032428A" w:rsidRPr="00110B65" w:rsidRDefault="004339B4" w:rsidP="00830642">
            <w:pPr>
              <w:pStyle w:val="Textodenotadefim"/>
            </w:pPr>
            <w:r w:rsidRPr="00110B65">
              <w:t>27</w:t>
            </w:r>
            <w:r w:rsidR="0032428A" w:rsidRPr="00110B65">
              <w:t>.2.3. Não havendo o ressarcimento, verificar se o concedente instaurou a competente tomada de contas especial, se for o caso</w:t>
            </w:r>
            <w:r w:rsidR="004D6C3A" w:rsidRPr="00110B65">
              <w:t>.</w:t>
            </w:r>
          </w:p>
          <w:p w:rsidR="004D6C3A" w:rsidRPr="00110B65" w:rsidRDefault="004D6C3A" w:rsidP="00830642">
            <w:pPr>
              <w:pStyle w:val="Textodenotadefim"/>
            </w:pPr>
          </w:p>
        </w:tc>
        <w:tc>
          <w:tcPr>
            <w:tcW w:w="776" w:type="pct"/>
            <w:gridSpan w:val="2"/>
            <w:tcBorders>
              <w:bottom w:val="single" w:sz="4" w:space="0" w:color="auto"/>
            </w:tcBorders>
          </w:tcPr>
          <w:p w:rsidR="0032428A" w:rsidRPr="00110B65" w:rsidRDefault="0032428A" w:rsidP="0027382A">
            <w:pPr>
              <w:tabs>
                <w:tab w:val="left" w:pos="120"/>
              </w:tabs>
            </w:pPr>
            <w:r w:rsidRPr="00110B65">
              <w:t>A</w:t>
            </w:r>
            <w:r w:rsidR="00F621CA" w:rsidRPr="00110B65">
              <w:t>55</w:t>
            </w:r>
            <w:r w:rsidRPr="00110B65">
              <w:t xml:space="preserve"> Não apuração </w:t>
            </w:r>
            <w:proofErr w:type="gramStart"/>
            <w:r w:rsidRPr="00110B65">
              <w:t>pelo concedente</w:t>
            </w:r>
            <w:proofErr w:type="gramEnd"/>
            <w:r w:rsidRPr="00110B65">
              <w:t xml:space="preserve"> das falhas encontradas</w:t>
            </w:r>
            <w:r w:rsidR="000315E4" w:rsidRPr="00110B65">
              <w:t xml:space="preserve"> e/ou n</w:t>
            </w:r>
            <w:r w:rsidRPr="00110B65">
              <w:t xml:space="preserve">ão adoção pelo concedente das medidas saneadoras previstas no art. 55 da PI 127/08. </w:t>
            </w:r>
          </w:p>
          <w:p w:rsidR="0032428A" w:rsidRPr="00110B65" w:rsidRDefault="0032428A" w:rsidP="00F95BB2">
            <w:pPr>
              <w:tabs>
                <w:tab w:val="left" w:pos="120"/>
              </w:tabs>
            </w:pPr>
            <w:r w:rsidRPr="00110B65">
              <w:t xml:space="preserve"> </w:t>
            </w:r>
          </w:p>
        </w:tc>
      </w:tr>
      <w:tr w:rsidR="0032428A" w:rsidRPr="00110B65" w:rsidTr="00E15F01">
        <w:trPr>
          <w:gridBefore w:val="1"/>
          <w:wBefore w:w="102" w:type="pct"/>
          <w:cantSplit/>
          <w:trHeight w:val="540"/>
        </w:trPr>
        <w:tc>
          <w:tcPr>
            <w:tcW w:w="4898" w:type="pct"/>
            <w:gridSpan w:val="6"/>
            <w:shd w:val="clear" w:color="auto" w:fill="F2F2F2"/>
            <w:vAlign w:val="center"/>
          </w:tcPr>
          <w:p w:rsidR="0032428A" w:rsidRPr="00110B65" w:rsidRDefault="0032428A" w:rsidP="00C4569E">
            <w:r w:rsidRPr="00110B65">
              <w:rPr>
                <w:b/>
                <w:sz w:val="28"/>
              </w:rPr>
              <w:t>Parte IV – Prestação de Contas</w:t>
            </w:r>
          </w:p>
        </w:tc>
      </w:tr>
      <w:tr w:rsidR="0032428A" w:rsidRPr="00110B65" w:rsidTr="00C73E69">
        <w:trPr>
          <w:gridBefore w:val="1"/>
          <w:wBefore w:w="102" w:type="pct"/>
          <w:cantSplit/>
        </w:trPr>
        <w:tc>
          <w:tcPr>
            <w:tcW w:w="654" w:type="pct"/>
          </w:tcPr>
          <w:p w:rsidR="0032428A" w:rsidRPr="00110B65" w:rsidRDefault="0032428A" w:rsidP="00212635">
            <w:pPr>
              <w:tabs>
                <w:tab w:val="left" w:pos="120"/>
              </w:tabs>
              <w:spacing w:after="240"/>
            </w:pPr>
            <w:r w:rsidRPr="00110B65">
              <w:lastRenderedPageBreak/>
              <w:t>Q2</w:t>
            </w:r>
            <w:r w:rsidR="00212635" w:rsidRPr="00110B65">
              <w:t>8</w:t>
            </w:r>
            <w:r w:rsidRPr="00110B65">
              <w:t>. Os documentos necessários para a prestação de contas do convênio foram devidamente apresentados dentro dos prazos exigidos?</w:t>
            </w:r>
          </w:p>
        </w:tc>
        <w:tc>
          <w:tcPr>
            <w:tcW w:w="673" w:type="pct"/>
          </w:tcPr>
          <w:p w:rsidR="0032428A" w:rsidRPr="00110B65" w:rsidRDefault="0032428A" w:rsidP="00410860">
            <w:pPr>
              <w:spacing w:after="120"/>
              <w:rPr>
                <w:snapToGrid w:val="0"/>
                <w:color w:val="000000"/>
              </w:rPr>
            </w:pPr>
            <w:r w:rsidRPr="00110B65">
              <w:rPr>
                <w:snapToGrid w:val="0"/>
                <w:color w:val="000000"/>
              </w:rPr>
              <w:t>Documentos e informações que compõe a prestação de contas do convênio.</w:t>
            </w:r>
          </w:p>
        </w:tc>
        <w:tc>
          <w:tcPr>
            <w:tcW w:w="674" w:type="pct"/>
          </w:tcPr>
          <w:p w:rsidR="0032428A" w:rsidRPr="00110B65" w:rsidRDefault="0032428A" w:rsidP="00410860">
            <w:pPr>
              <w:tabs>
                <w:tab w:val="left" w:pos="120"/>
              </w:tabs>
              <w:spacing w:after="240"/>
            </w:pPr>
            <w:r w:rsidRPr="00110B65">
              <w:t xml:space="preserve">Siconv. </w:t>
            </w:r>
          </w:p>
          <w:p w:rsidR="0032428A" w:rsidRPr="00110B65" w:rsidRDefault="0032428A" w:rsidP="00474126">
            <w:pPr>
              <w:spacing w:after="240"/>
            </w:pPr>
            <w:r w:rsidRPr="00110B65">
              <w:t xml:space="preserve">Entidade conveniada </w:t>
            </w:r>
          </w:p>
        </w:tc>
        <w:tc>
          <w:tcPr>
            <w:tcW w:w="2121" w:type="pct"/>
          </w:tcPr>
          <w:p w:rsidR="0032428A" w:rsidRPr="00110B65" w:rsidRDefault="0032428A" w:rsidP="00410860">
            <w:pPr>
              <w:pStyle w:val="Ttulo4"/>
              <w:tabs>
                <w:tab w:val="clear" w:pos="120"/>
              </w:tabs>
              <w:jc w:val="left"/>
              <w:rPr>
                <w:b/>
                <w:sz w:val="20"/>
              </w:rPr>
            </w:pPr>
            <w:r w:rsidRPr="00110B65">
              <w:rPr>
                <w:b/>
                <w:sz w:val="20"/>
              </w:rPr>
              <w:t>Processo de prestação de contas do convênio.</w:t>
            </w:r>
          </w:p>
          <w:p w:rsidR="0032428A" w:rsidRPr="00110B65" w:rsidRDefault="0032428A" w:rsidP="00C4569E">
            <w:pPr>
              <w:jc w:val="both"/>
            </w:pPr>
            <w:r w:rsidRPr="00110B65">
              <w:t>2</w:t>
            </w:r>
            <w:r w:rsidR="00212635" w:rsidRPr="00110B65">
              <w:t>8</w:t>
            </w:r>
            <w:r w:rsidRPr="00110B65">
              <w:t>.1. Verificar se foram apresentados os seguintes documentos, além de outros que tenham sido exigidos no instrumento de celebração:</w:t>
            </w:r>
          </w:p>
          <w:p w:rsidR="0032428A" w:rsidRPr="00110B65" w:rsidRDefault="0032428A" w:rsidP="006C31EA">
            <w:r w:rsidRPr="00110B65">
              <w:t>a) relatório de cumprimento do objeto;</w:t>
            </w:r>
          </w:p>
          <w:p w:rsidR="0032428A" w:rsidRPr="00110B65" w:rsidRDefault="0032428A" w:rsidP="006C31EA">
            <w:r w:rsidRPr="00110B65">
              <w:t>b) declaração de realização dos objetivos a que se propunha o instrumento;</w:t>
            </w:r>
          </w:p>
          <w:p w:rsidR="0032428A" w:rsidRPr="00110B65" w:rsidRDefault="0032428A" w:rsidP="00C4569E">
            <w:r w:rsidRPr="00110B65">
              <w:t>c) relação de bens adquiridos, produzidos ou construídos, quando for o caso;</w:t>
            </w:r>
          </w:p>
          <w:p w:rsidR="0032428A" w:rsidRPr="00110B65" w:rsidRDefault="0032428A" w:rsidP="00C4569E">
            <w:r w:rsidRPr="00110B65">
              <w:t>d) relação de treinados ou capacitados, quando for o caso;</w:t>
            </w:r>
          </w:p>
          <w:p w:rsidR="0032428A" w:rsidRPr="00110B65" w:rsidRDefault="0032428A" w:rsidP="00C4569E">
            <w:r w:rsidRPr="00110B65">
              <w:t>e) relação dos serviços prestados, quando for o caso;</w:t>
            </w:r>
          </w:p>
          <w:p w:rsidR="0039407C" w:rsidRPr="00110B65" w:rsidRDefault="0032428A" w:rsidP="00C4569E">
            <w:r w:rsidRPr="00110B65">
              <w:t xml:space="preserve">f) </w:t>
            </w:r>
            <w:r w:rsidR="0039407C" w:rsidRPr="00110B65">
              <w:t>comprovante de recolhimento do saldo de recursos, quando houver;</w:t>
            </w:r>
          </w:p>
          <w:p w:rsidR="0032428A" w:rsidRPr="00110B65" w:rsidRDefault="0039407C" w:rsidP="00C4569E">
            <w:r w:rsidRPr="00110B65">
              <w:t xml:space="preserve">g) </w:t>
            </w:r>
            <w:r w:rsidR="0032428A" w:rsidRPr="00110B65">
              <w:t>termo de compromisso de manutenção, por parte do convenente, dos documentos referentes ao convenente por 10 anos, a partir da data de aprovação da prestação de contas.</w:t>
            </w:r>
          </w:p>
          <w:p w:rsidR="0032428A" w:rsidRPr="00110B65" w:rsidRDefault="0032428A" w:rsidP="00C4569E">
            <w:pPr>
              <w:pStyle w:val="Cabealho"/>
              <w:tabs>
                <w:tab w:val="clear" w:pos="4419"/>
                <w:tab w:val="clear" w:pos="8838"/>
              </w:tabs>
              <w:rPr>
                <w:sz w:val="20"/>
              </w:rPr>
            </w:pPr>
            <w:r w:rsidRPr="00110B65">
              <w:rPr>
                <w:sz w:val="20"/>
              </w:rPr>
              <w:t>2</w:t>
            </w:r>
            <w:r w:rsidR="00212635" w:rsidRPr="00110B65">
              <w:rPr>
                <w:sz w:val="20"/>
              </w:rPr>
              <w:t>8</w:t>
            </w:r>
            <w:r w:rsidRPr="00110B65">
              <w:rPr>
                <w:sz w:val="20"/>
              </w:rPr>
              <w:t>.2. Analisar se os pareceres técnico e financeiro expedidos pelas áreas competentes, quanto à execução física e ao alcance dos objetivos do convenente e quanto à correta e regular aplicação dos recursos, coadunam-se com as informações e elementos presentes no Siconv e/ou obtidos junto a outras fontes.</w:t>
            </w:r>
          </w:p>
          <w:p w:rsidR="000001FA" w:rsidRPr="00110B65" w:rsidRDefault="0088374F" w:rsidP="000001FA">
            <w:pPr>
              <w:pStyle w:val="Default"/>
              <w:rPr>
                <w:color w:val="auto"/>
                <w:sz w:val="20"/>
                <w:szCs w:val="20"/>
              </w:rPr>
            </w:pPr>
            <w:r w:rsidRPr="00110B65">
              <w:rPr>
                <w:sz w:val="20"/>
              </w:rPr>
              <w:t>28.2.1</w:t>
            </w:r>
            <w:r w:rsidRPr="00110B65">
              <w:rPr>
                <w:color w:val="auto"/>
                <w:sz w:val="20"/>
                <w:szCs w:val="20"/>
              </w:rPr>
              <w:t xml:space="preserve">. Verificar se </w:t>
            </w:r>
            <w:r w:rsidR="000001FA" w:rsidRPr="00110B65">
              <w:rPr>
                <w:color w:val="auto"/>
                <w:sz w:val="20"/>
                <w:szCs w:val="20"/>
              </w:rPr>
              <w:t>foi atribuída c</w:t>
            </w:r>
            <w:r w:rsidRPr="00110B65">
              <w:rPr>
                <w:color w:val="auto"/>
                <w:sz w:val="20"/>
                <w:szCs w:val="20"/>
              </w:rPr>
              <w:t>orretamente</w:t>
            </w:r>
            <w:r w:rsidR="000001FA" w:rsidRPr="00110B65">
              <w:rPr>
                <w:color w:val="auto"/>
                <w:sz w:val="20"/>
                <w:szCs w:val="20"/>
              </w:rPr>
              <w:t xml:space="preserve"> a corresponsabilidade ao prefeito sucessor pelo débito quando lhe couber apresentar a prestação de contas e não o fizer ou, diante da impossibilidade de fazê-lo, não tiver adotado as medidas legais visando resguardar o patrimônio público (Súmula TCU 230).</w:t>
            </w:r>
          </w:p>
          <w:p w:rsidR="0032428A" w:rsidRPr="00110B65" w:rsidRDefault="0032428A" w:rsidP="00C4569E">
            <w:pPr>
              <w:pStyle w:val="Cabealho"/>
              <w:tabs>
                <w:tab w:val="clear" w:pos="4419"/>
                <w:tab w:val="clear" w:pos="8838"/>
              </w:tabs>
              <w:rPr>
                <w:sz w:val="20"/>
              </w:rPr>
            </w:pPr>
            <w:r w:rsidRPr="00110B65">
              <w:rPr>
                <w:sz w:val="20"/>
              </w:rPr>
              <w:t>2</w:t>
            </w:r>
            <w:r w:rsidR="00212635" w:rsidRPr="00110B65">
              <w:rPr>
                <w:sz w:val="20"/>
              </w:rPr>
              <w:t>8</w:t>
            </w:r>
            <w:r w:rsidRPr="00110B65">
              <w:rPr>
                <w:sz w:val="20"/>
              </w:rPr>
              <w:t>.3. Verificar se o órgão ou entidade recebedor do recurso apresentou a prestação de contas dentro do prazo estipulado pelo concedente/contratante em ato normativo próprio.</w:t>
            </w:r>
          </w:p>
          <w:p w:rsidR="0032428A" w:rsidRPr="00110B65" w:rsidRDefault="0032428A" w:rsidP="00C4569E">
            <w:r w:rsidRPr="00110B65">
              <w:t>2</w:t>
            </w:r>
            <w:r w:rsidR="00212635" w:rsidRPr="00110B65">
              <w:t>8</w:t>
            </w:r>
            <w:r w:rsidRPr="00110B65">
              <w:t>.3.1. Caso o prazo não tenha sido cumprido, verificar se o concedente/contratante fixou novo prazo de 30 dias para a apresentação da prestação de contas ou recolhimento dos recursos, incluídos os rendimentos da aplicação no mercado financeiro, atualizados monetariamente e acrescidos de juros de mora.</w:t>
            </w:r>
          </w:p>
          <w:p w:rsidR="0032428A" w:rsidRPr="00110B65" w:rsidRDefault="0032428A" w:rsidP="00D40189">
            <w:pPr>
              <w:rPr>
                <w:b/>
              </w:rPr>
            </w:pPr>
          </w:p>
        </w:tc>
        <w:tc>
          <w:tcPr>
            <w:tcW w:w="776" w:type="pct"/>
            <w:gridSpan w:val="2"/>
          </w:tcPr>
          <w:p w:rsidR="0032428A" w:rsidRPr="00110B65" w:rsidRDefault="000315E4" w:rsidP="00410860">
            <w:pPr>
              <w:pStyle w:val="Ttulo3"/>
              <w:spacing w:after="240"/>
              <w:rPr>
                <w:sz w:val="20"/>
              </w:rPr>
            </w:pPr>
            <w:r w:rsidRPr="00110B65">
              <w:rPr>
                <w:sz w:val="20"/>
              </w:rPr>
              <w:t>A</w:t>
            </w:r>
            <w:r w:rsidR="00F621CA" w:rsidRPr="00110B65">
              <w:rPr>
                <w:sz w:val="20"/>
              </w:rPr>
              <w:t>56</w:t>
            </w:r>
            <w:r w:rsidR="0032428A" w:rsidRPr="00110B65">
              <w:rPr>
                <w:sz w:val="20"/>
              </w:rPr>
              <w:t xml:space="preserve"> </w:t>
            </w:r>
            <w:r w:rsidR="001F4F62" w:rsidRPr="00110B65">
              <w:rPr>
                <w:sz w:val="20"/>
              </w:rPr>
              <w:t>Ausência ou irregularidade na</w:t>
            </w:r>
            <w:r w:rsidR="0032428A" w:rsidRPr="00110B65">
              <w:rPr>
                <w:sz w:val="20"/>
              </w:rPr>
              <w:t xml:space="preserve"> prestação de contas.</w:t>
            </w:r>
          </w:p>
          <w:p w:rsidR="0032428A" w:rsidRPr="00110B65" w:rsidRDefault="0032428A" w:rsidP="000315E4">
            <w:pPr>
              <w:spacing w:after="240"/>
            </w:pPr>
            <w:r w:rsidRPr="00110B65">
              <w:t>A</w:t>
            </w:r>
            <w:r w:rsidR="00F621CA" w:rsidRPr="00110B65">
              <w:t>57</w:t>
            </w:r>
            <w:r w:rsidRPr="00110B65">
              <w:t xml:space="preserve"> Omissão em adotar as medidas necessárias ante o atraso na prestação de contas.</w:t>
            </w:r>
          </w:p>
        </w:tc>
      </w:tr>
      <w:tr w:rsidR="0032428A" w:rsidRPr="00110B65" w:rsidTr="00C73E69">
        <w:trPr>
          <w:gridBefore w:val="1"/>
          <w:wBefore w:w="102" w:type="pct"/>
          <w:cantSplit/>
        </w:trPr>
        <w:tc>
          <w:tcPr>
            <w:tcW w:w="654" w:type="pct"/>
          </w:tcPr>
          <w:p w:rsidR="0032428A" w:rsidRPr="00110B65" w:rsidRDefault="0032428A" w:rsidP="00410860">
            <w:pPr>
              <w:spacing w:after="120"/>
              <w:rPr>
                <w:snapToGrid w:val="0"/>
                <w:color w:val="000000"/>
              </w:rPr>
            </w:pPr>
            <w:r w:rsidRPr="00110B65">
              <w:lastRenderedPageBreak/>
              <w:t>Q2</w:t>
            </w:r>
            <w:r w:rsidR="00212635" w:rsidRPr="00110B65">
              <w:t>9</w:t>
            </w:r>
            <w:r w:rsidRPr="00110B65">
              <w:t xml:space="preserve">. </w:t>
            </w:r>
            <w:r w:rsidRPr="00110B65">
              <w:rPr>
                <w:snapToGrid w:val="0"/>
                <w:color w:val="000000"/>
              </w:rPr>
              <w:t xml:space="preserve">A prestação de contas apresenta realização de despesas </w:t>
            </w:r>
            <w:r w:rsidRPr="00110B65">
              <w:t xml:space="preserve">não permitidas e não impugnadas </w:t>
            </w:r>
            <w:proofErr w:type="gramStart"/>
            <w:r w:rsidRPr="00110B65">
              <w:t>pel</w:t>
            </w:r>
            <w:r w:rsidR="006C13B2" w:rsidRPr="00110B65">
              <w:t>o</w:t>
            </w:r>
            <w:r w:rsidRPr="00110B65">
              <w:t xml:space="preserve"> concedente</w:t>
            </w:r>
            <w:proofErr w:type="gramEnd"/>
            <w:r w:rsidRPr="00110B65">
              <w:t>?</w:t>
            </w:r>
            <w:r w:rsidRPr="00110B65">
              <w:rPr>
                <w:snapToGrid w:val="0"/>
                <w:color w:val="000000"/>
              </w:rPr>
              <w:t xml:space="preserve"> </w:t>
            </w:r>
          </w:p>
          <w:p w:rsidR="0032428A" w:rsidRPr="00110B65" w:rsidRDefault="0032428A" w:rsidP="00410860">
            <w:pPr>
              <w:spacing w:after="120"/>
            </w:pPr>
          </w:p>
        </w:tc>
        <w:tc>
          <w:tcPr>
            <w:tcW w:w="673" w:type="pct"/>
          </w:tcPr>
          <w:p w:rsidR="0032428A" w:rsidRPr="00110B65" w:rsidRDefault="0032428A" w:rsidP="00410860">
            <w:pPr>
              <w:spacing w:after="120"/>
            </w:pPr>
            <w:r w:rsidRPr="00110B65">
              <w:rPr>
                <w:snapToGrid w:val="0"/>
                <w:color w:val="000000"/>
              </w:rPr>
              <w:t>Natureza das despesas realizadas à conta do convênio e respectivos comprovantes.</w:t>
            </w:r>
            <w:r w:rsidRPr="00110B65">
              <w:t xml:space="preserve"> </w:t>
            </w:r>
          </w:p>
          <w:p w:rsidR="0032428A" w:rsidRPr="00110B65" w:rsidRDefault="0032428A" w:rsidP="00410860">
            <w:pPr>
              <w:spacing w:after="240"/>
            </w:pPr>
          </w:p>
        </w:tc>
        <w:tc>
          <w:tcPr>
            <w:tcW w:w="674" w:type="pct"/>
          </w:tcPr>
          <w:p w:rsidR="0032428A" w:rsidRPr="00110B65" w:rsidRDefault="0032428A" w:rsidP="00410860">
            <w:r w:rsidRPr="00110B65">
              <w:t>Processo de prestação de contas do convênio e comprovantes de despesas.</w:t>
            </w:r>
          </w:p>
        </w:tc>
        <w:tc>
          <w:tcPr>
            <w:tcW w:w="2121" w:type="pct"/>
          </w:tcPr>
          <w:p w:rsidR="0032428A" w:rsidRPr="00110B65" w:rsidRDefault="0032428A" w:rsidP="003F5AA6">
            <w:pPr>
              <w:pStyle w:val="Cabealho"/>
              <w:tabs>
                <w:tab w:val="clear" w:pos="4419"/>
                <w:tab w:val="clear" w:pos="8838"/>
              </w:tabs>
              <w:rPr>
                <w:b/>
                <w:sz w:val="20"/>
              </w:rPr>
            </w:pPr>
            <w:r w:rsidRPr="00110B65">
              <w:rPr>
                <w:b/>
                <w:sz w:val="20"/>
              </w:rPr>
              <w:t>Execução de despesas não permitidas.</w:t>
            </w:r>
          </w:p>
          <w:p w:rsidR="00947C10" w:rsidRPr="00110B65" w:rsidRDefault="00947C10" w:rsidP="00947C10">
            <w:pPr>
              <w:pStyle w:val="Cabealho"/>
              <w:tabs>
                <w:tab w:val="clear" w:pos="4419"/>
                <w:tab w:val="clear" w:pos="8838"/>
              </w:tabs>
              <w:jc w:val="both"/>
              <w:rPr>
                <w:sz w:val="20"/>
              </w:rPr>
            </w:pPr>
            <w:r w:rsidRPr="00110B65">
              <w:rPr>
                <w:sz w:val="20"/>
              </w:rPr>
              <w:t>29.1. Analisar as despesas constantes da prestação de contas para constatar se foram realizadas e não glosadas as seguintes despesas:</w:t>
            </w:r>
          </w:p>
          <w:p w:rsidR="00947C10" w:rsidRPr="00110B65" w:rsidRDefault="00401B3D" w:rsidP="00947C10">
            <w:pPr>
              <w:pStyle w:val="Cabealho"/>
              <w:tabs>
                <w:tab w:val="clear" w:pos="4419"/>
                <w:tab w:val="clear" w:pos="8838"/>
              </w:tabs>
              <w:rPr>
                <w:sz w:val="20"/>
              </w:rPr>
            </w:pPr>
            <w:r w:rsidRPr="00110B65">
              <w:rPr>
                <w:sz w:val="20"/>
              </w:rPr>
              <w:t xml:space="preserve">a) </w:t>
            </w:r>
            <w:r w:rsidR="00947C10" w:rsidRPr="00110B65">
              <w:rPr>
                <w:sz w:val="20"/>
              </w:rPr>
              <w:t>taxa de administração, de gerência ou similar (os convênios com entidades privadas sem fins lucrativos poderão acolher despesas administrativas até o limite de 15% do valor o objeto, desde que previstas no instrumento e plano de trabalho</w:t>
            </w:r>
            <w:r w:rsidR="009C17D9" w:rsidRPr="00110B65">
              <w:rPr>
                <w:sz w:val="20"/>
              </w:rPr>
              <w:t>)</w:t>
            </w:r>
            <w:r w:rsidR="00947C10" w:rsidRPr="00110B65">
              <w:rPr>
                <w:sz w:val="20"/>
              </w:rPr>
              <w:t>;</w:t>
            </w:r>
          </w:p>
          <w:p w:rsidR="00947C10" w:rsidRPr="00110B65" w:rsidRDefault="00947C10" w:rsidP="00947C10">
            <w:pPr>
              <w:pStyle w:val="Cabealho"/>
              <w:tabs>
                <w:tab w:val="clear" w:pos="4419"/>
                <w:tab w:val="clear" w:pos="8838"/>
              </w:tabs>
              <w:rPr>
                <w:sz w:val="20"/>
              </w:rPr>
            </w:pPr>
            <w:r w:rsidRPr="00110B65">
              <w:rPr>
                <w:sz w:val="20"/>
              </w:rPr>
              <w:t>b) pagamento, a qualquer título, a servidor ou empregado público por serviços de consultoria ou assistência técnica;</w:t>
            </w:r>
          </w:p>
          <w:p w:rsidR="00947C10" w:rsidRPr="00110B65" w:rsidRDefault="00947C10" w:rsidP="00947C10">
            <w:pPr>
              <w:pStyle w:val="Cabealho"/>
              <w:tabs>
                <w:tab w:val="clear" w:pos="4419"/>
                <w:tab w:val="clear" w:pos="8838"/>
              </w:tabs>
              <w:rPr>
                <w:sz w:val="20"/>
              </w:rPr>
            </w:pPr>
            <w:r w:rsidRPr="00110B65">
              <w:rPr>
                <w:sz w:val="20"/>
              </w:rPr>
              <w:t>c) utilização de recursos em finalidade diversa da estabelecida no respectivo instrumento, ainda que em caráter de emergência;</w:t>
            </w:r>
          </w:p>
          <w:p w:rsidR="00947C10" w:rsidRPr="00110B65" w:rsidRDefault="00947C10" w:rsidP="00947C10">
            <w:pPr>
              <w:pStyle w:val="Cabealho"/>
              <w:tabs>
                <w:tab w:val="clear" w:pos="4419"/>
                <w:tab w:val="clear" w:pos="8838"/>
              </w:tabs>
              <w:rPr>
                <w:sz w:val="20"/>
              </w:rPr>
            </w:pPr>
            <w:r w:rsidRPr="00110B65">
              <w:rPr>
                <w:sz w:val="20"/>
              </w:rPr>
              <w:t>d) taxas bancárias, multas, juros ou correção monetária;</w:t>
            </w:r>
          </w:p>
          <w:p w:rsidR="00947C10" w:rsidRPr="00110B65" w:rsidRDefault="00947C10" w:rsidP="00947C10">
            <w:pPr>
              <w:pStyle w:val="Cabealho"/>
              <w:tabs>
                <w:tab w:val="clear" w:pos="4419"/>
                <w:tab w:val="clear" w:pos="8838"/>
              </w:tabs>
              <w:rPr>
                <w:sz w:val="20"/>
              </w:rPr>
            </w:pPr>
            <w:r w:rsidRPr="00110B65">
              <w:rPr>
                <w:sz w:val="20"/>
              </w:rPr>
              <w:t>e) transferência de recursos para clubes, associações de servidores ou quaisquer entidades congêneres, exceto creches e pré-escolas;</w:t>
            </w:r>
          </w:p>
          <w:p w:rsidR="00947C10" w:rsidRPr="00110B65" w:rsidRDefault="00947C10" w:rsidP="00947C10">
            <w:pPr>
              <w:pStyle w:val="Cabealho"/>
              <w:tabs>
                <w:tab w:val="clear" w:pos="4419"/>
                <w:tab w:val="clear" w:pos="8838"/>
              </w:tabs>
              <w:rPr>
                <w:sz w:val="20"/>
              </w:rPr>
            </w:pPr>
            <w:r w:rsidRPr="00110B65">
              <w:rPr>
                <w:sz w:val="20"/>
              </w:rPr>
              <w:t>f) com publicidade, salvo as de caráter educativo, informativo ou de orientação social, das quais não constem nomes, símbolos ou imagens que caracterizem promoção pessoal de autoridades ou servidores públicos</w:t>
            </w:r>
            <w:r w:rsidR="006C13B2" w:rsidRPr="00110B65">
              <w:rPr>
                <w:sz w:val="20"/>
              </w:rPr>
              <w:t>;</w:t>
            </w:r>
          </w:p>
          <w:p w:rsidR="00947C10" w:rsidRPr="00110B65" w:rsidRDefault="00947C10" w:rsidP="00947C10">
            <w:pPr>
              <w:pStyle w:val="Cabealho"/>
              <w:tabs>
                <w:tab w:val="clear" w:pos="4419"/>
                <w:tab w:val="clear" w:pos="8838"/>
              </w:tabs>
              <w:rPr>
                <w:sz w:val="20"/>
              </w:rPr>
            </w:pPr>
            <w:r w:rsidRPr="00110B65">
              <w:rPr>
                <w:sz w:val="20"/>
              </w:rPr>
              <w:t>g) despesas em data anterior ou posterior à vigência do convênio (quanto às posteriores, salvo se autorizado pelo concedente e desde que o fato gerador da despesa tenha ocorrido durante a vigência do instrumento).</w:t>
            </w:r>
          </w:p>
          <w:p w:rsidR="0032428A" w:rsidRPr="00110B65" w:rsidRDefault="00947C10" w:rsidP="00947C10">
            <w:pPr>
              <w:pStyle w:val="Cabealho"/>
              <w:tabs>
                <w:tab w:val="clear" w:pos="4419"/>
                <w:tab w:val="clear" w:pos="8838"/>
              </w:tabs>
              <w:rPr>
                <w:sz w:val="20"/>
              </w:rPr>
            </w:pPr>
            <w:r w:rsidRPr="00110B65">
              <w:rPr>
                <w:sz w:val="20"/>
              </w:rPr>
              <w:t>29.2. Verificar se houve alteração do objeto do convênio ou do contrato de repasse, permitida apenas no caso de ampliação da execução do objeto pactuado ou para redução ou exclusão de meta, sem prejuízo da funcionalidade do objeto contratado.</w:t>
            </w:r>
          </w:p>
        </w:tc>
        <w:tc>
          <w:tcPr>
            <w:tcW w:w="776" w:type="pct"/>
            <w:gridSpan w:val="2"/>
          </w:tcPr>
          <w:p w:rsidR="0032428A" w:rsidRPr="00110B65" w:rsidRDefault="0032428A" w:rsidP="000315E4">
            <w:pPr>
              <w:spacing w:after="240"/>
            </w:pPr>
            <w:r w:rsidRPr="00110B65">
              <w:t>A</w:t>
            </w:r>
            <w:r w:rsidR="00F621CA" w:rsidRPr="00110B65">
              <w:t>58</w:t>
            </w:r>
            <w:r w:rsidRPr="00110B65">
              <w:t xml:space="preserve"> Falta de glosa, na prestação de contas, de despesas não permitidas, em finalidade diversa ou fora da vigência do convênio.</w:t>
            </w:r>
          </w:p>
        </w:tc>
      </w:tr>
      <w:tr w:rsidR="0032428A" w:rsidRPr="00110B65" w:rsidTr="00C73E69">
        <w:trPr>
          <w:gridBefore w:val="1"/>
          <w:wBefore w:w="102" w:type="pct"/>
          <w:cantSplit/>
        </w:trPr>
        <w:tc>
          <w:tcPr>
            <w:tcW w:w="654" w:type="pct"/>
          </w:tcPr>
          <w:p w:rsidR="0032428A" w:rsidRPr="00110B65" w:rsidRDefault="0032428A" w:rsidP="00212635">
            <w:r w:rsidRPr="00110B65">
              <w:lastRenderedPageBreak/>
              <w:t>Q3</w:t>
            </w:r>
            <w:r w:rsidR="00212635" w:rsidRPr="00110B65">
              <w:t>0</w:t>
            </w:r>
            <w:r w:rsidRPr="00110B65">
              <w:t>. Houve utilização de documentos inválidos para comprovação de despesas?</w:t>
            </w:r>
          </w:p>
        </w:tc>
        <w:tc>
          <w:tcPr>
            <w:tcW w:w="673" w:type="pct"/>
          </w:tcPr>
          <w:p w:rsidR="0032428A" w:rsidRPr="00110B65" w:rsidRDefault="0032428A" w:rsidP="00CC23FE">
            <w:pPr>
              <w:pStyle w:val="Textodenotadefim"/>
            </w:pPr>
            <w:r w:rsidRPr="00110B65">
              <w:t>Dados (CNPJ, inscrição estadual, endereço, razão social, atividade econômica principal, situação cadastral atual) das empresas emitentes dos documentos fiscais.</w:t>
            </w:r>
          </w:p>
          <w:p w:rsidR="0032428A" w:rsidRPr="00110B65" w:rsidRDefault="0032428A" w:rsidP="00CC23FE">
            <w:pPr>
              <w:pStyle w:val="Textodenotadefim"/>
            </w:pPr>
            <w:r w:rsidRPr="00110B65">
              <w:t xml:space="preserve">Dados (CNPJ, inscrição estadual, endereço, razão social) das gráficas que imprimiram os formulários de documentos fiscais. </w:t>
            </w:r>
          </w:p>
          <w:p w:rsidR="0032428A" w:rsidRPr="00110B65" w:rsidRDefault="0032428A" w:rsidP="00CC23FE">
            <w:pPr>
              <w:pStyle w:val="Textodenotadefim"/>
            </w:pPr>
            <w:r w:rsidRPr="00110B65">
              <w:t>Regularidade cadastral dos emitentes e das gráficas nas secretarias de fazenda estaduais e de finanças municipais.</w:t>
            </w:r>
          </w:p>
          <w:p w:rsidR="0032428A" w:rsidRPr="00110B65" w:rsidRDefault="0032428A" w:rsidP="00CC23FE">
            <w:pPr>
              <w:pStyle w:val="Textodenotadefim"/>
            </w:pPr>
            <w:r w:rsidRPr="00110B65">
              <w:t xml:space="preserve">Data, faixa de numeração impressa e outros dados das </w:t>
            </w:r>
            <w:r w:rsidR="006C13B2" w:rsidRPr="00110B65">
              <w:t>n</w:t>
            </w:r>
            <w:r w:rsidRPr="00110B65">
              <w:t xml:space="preserve">otas </w:t>
            </w:r>
            <w:r w:rsidR="006C13B2" w:rsidRPr="00110B65">
              <w:t>f</w:t>
            </w:r>
            <w:r w:rsidRPr="00110B65">
              <w:t xml:space="preserve">iscais emitidas. </w:t>
            </w:r>
          </w:p>
          <w:p w:rsidR="0032428A" w:rsidRPr="00110B65" w:rsidRDefault="0032428A" w:rsidP="00CC23FE">
            <w:pPr>
              <w:pStyle w:val="Textodenotadefim"/>
            </w:pPr>
            <w:r w:rsidRPr="00110B65">
              <w:t xml:space="preserve">Prazo limite de utilização dos formulários de documentos fiscais. </w:t>
            </w:r>
          </w:p>
          <w:p w:rsidR="0032428A" w:rsidRPr="00110B65" w:rsidRDefault="0032428A" w:rsidP="00CC23FE">
            <w:pPr>
              <w:pStyle w:val="Textodenotadefim"/>
            </w:pPr>
          </w:p>
          <w:p w:rsidR="0032428A" w:rsidRPr="00110B65" w:rsidRDefault="0032428A" w:rsidP="00CC23FE">
            <w:pPr>
              <w:pStyle w:val="Corpodetexto"/>
              <w:tabs>
                <w:tab w:val="clear" w:pos="567"/>
              </w:tabs>
              <w:jc w:val="left"/>
              <w:rPr>
                <w:sz w:val="20"/>
              </w:rPr>
            </w:pPr>
            <w:r w:rsidRPr="00110B65">
              <w:rPr>
                <w:b/>
                <w:sz w:val="20"/>
              </w:rPr>
              <w:t>Continua...</w:t>
            </w:r>
          </w:p>
        </w:tc>
        <w:tc>
          <w:tcPr>
            <w:tcW w:w="674" w:type="pct"/>
          </w:tcPr>
          <w:p w:rsidR="0032428A" w:rsidRPr="00110B65" w:rsidRDefault="0032428A" w:rsidP="00CC23FE">
            <w:pPr>
              <w:pStyle w:val="Ttulo3"/>
              <w:tabs>
                <w:tab w:val="left" w:pos="120"/>
              </w:tabs>
              <w:rPr>
                <w:sz w:val="20"/>
              </w:rPr>
            </w:pPr>
            <w:r w:rsidRPr="00110B65">
              <w:rPr>
                <w:sz w:val="20"/>
              </w:rPr>
              <w:t xml:space="preserve">Documentos fiscais comprobatórios das despesas do convênio. </w:t>
            </w:r>
          </w:p>
          <w:p w:rsidR="0032428A" w:rsidRPr="00110B65" w:rsidRDefault="0032428A" w:rsidP="00CC23FE">
            <w:pPr>
              <w:pStyle w:val="Ttulo3"/>
              <w:tabs>
                <w:tab w:val="left" w:pos="120"/>
              </w:tabs>
              <w:rPr>
                <w:sz w:val="20"/>
              </w:rPr>
            </w:pPr>
            <w:r w:rsidRPr="00110B65">
              <w:rPr>
                <w:sz w:val="20"/>
              </w:rPr>
              <w:t>Juntas Comerciais e Cartórios de Registro Civil de Pessoas Jurídicas.</w:t>
            </w:r>
          </w:p>
          <w:p w:rsidR="0032428A" w:rsidRPr="00110B65" w:rsidRDefault="0032428A" w:rsidP="00CC23FE">
            <w:pPr>
              <w:pStyle w:val="Ttulo3"/>
              <w:tabs>
                <w:tab w:val="left" w:pos="120"/>
              </w:tabs>
              <w:rPr>
                <w:sz w:val="20"/>
              </w:rPr>
            </w:pPr>
            <w:r w:rsidRPr="00110B65">
              <w:rPr>
                <w:sz w:val="20"/>
              </w:rPr>
              <w:t>Secretarias de fazenda dos estados.</w:t>
            </w:r>
          </w:p>
          <w:p w:rsidR="0032428A" w:rsidRPr="00110B65" w:rsidRDefault="0032428A" w:rsidP="00CC23FE">
            <w:pPr>
              <w:pStyle w:val="Ttulo3"/>
              <w:tabs>
                <w:tab w:val="left" w:pos="120"/>
              </w:tabs>
              <w:rPr>
                <w:sz w:val="20"/>
              </w:rPr>
            </w:pPr>
            <w:r w:rsidRPr="00110B65">
              <w:rPr>
                <w:sz w:val="20"/>
              </w:rPr>
              <w:t>Secretarias de finanças dos municípios.</w:t>
            </w:r>
          </w:p>
          <w:p w:rsidR="0032428A" w:rsidRPr="00110B65" w:rsidRDefault="0032428A" w:rsidP="00CC23FE">
            <w:pPr>
              <w:pStyle w:val="Ttulo3"/>
              <w:tabs>
                <w:tab w:val="left" w:pos="120"/>
              </w:tabs>
              <w:rPr>
                <w:sz w:val="20"/>
              </w:rPr>
            </w:pPr>
            <w:r w:rsidRPr="00110B65">
              <w:rPr>
                <w:sz w:val="20"/>
              </w:rPr>
              <w:t>Receita Federal do Brasil.</w:t>
            </w:r>
          </w:p>
          <w:p w:rsidR="0032428A" w:rsidRPr="00110B65" w:rsidRDefault="0032428A" w:rsidP="00CC23FE">
            <w:pPr>
              <w:pStyle w:val="Ttulo3"/>
              <w:tabs>
                <w:tab w:val="left" w:pos="120"/>
              </w:tabs>
              <w:rPr>
                <w:sz w:val="20"/>
              </w:rPr>
            </w:pPr>
            <w:r w:rsidRPr="00110B65">
              <w:rPr>
                <w:sz w:val="20"/>
              </w:rPr>
              <w:t>Sítios do Sintegra, da Receita Federal, das secretarias de fazenda dos estados e de finanças dos municípios.</w:t>
            </w:r>
          </w:p>
          <w:p w:rsidR="0032428A" w:rsidRPr="00110B65" w:rsidRDefault="0032428A" w:rsidP="00CC23FE">
            <w:pPr>
              <w:pStyle w:val="Ttulo3"/>
              <w:tabs>
                <w:tab w:val="left" w:pos="120"/>
              </w:tabs>
              <w:rPr>
                <w:sz w:val="20"/>
              </w:rPr>
            </w:pPr>
            <w:r w:rsidRPr="00110B65">
              <w:rPr>
                <w:sz w:val="20"/>
              </w:rPr>
              <w:t>Departamentos estaduais de trânsito (Detrans).</w:t>
            </w:r>
          </w:p>
          <w:p w:rsidR="0032428A" w:rsidRPr="00110B65" w:rsidRDefault="0032428A" w:rsidP="00CC23FE">
            <w:pPr>
              <w:pStyle w:val="Textodenotadefim"/>
            </w:pPr>
            <w:r w:rsidRPr="00110B65">
              <w:t xml:space="preserve">Outras fontes de informação para pesquisa eletrônica de possíveis de irregularidades e fraudes em documentos fiscais (ver na página da Adsup). </w:t>
            </w:r>
          </w:p>
          <w:p w:rsidR="0032428A" w:rsidRPr="00110B65" w:rsidRDefault="0032428A" w:rsidP="00CC23FE">
            <w:r w:rsidRPr="00110B65">
              <w:t>Entidade conveniada.</w:t>
            </w:r>
          </w:p>
        </w:tc>
        <w:tc>
          <w:tcPr>
            <w:tcW w:w="2121" w:type="pct"/>
          </w:tcPr>
          <w:p w:rsidR="0032428A" w:rsidRPr="00110B65" w:rsidRDefault="0032428A" w:rsidP="00CC23FE">
            <w:pPr>
              <w:pStyle w:val="Corpodetexto2"/>
              <w:spacing w:before="0"/>
              <w:rPr>
                <w:b/>
                <w:sz w:val="20"/>
              </w:rPr>
            </w:pPr>
            <w:r w:rsidRPr="00110B65">
              <w:rPr>
                <w:b/>
                <w:sz w:val="20"/>
              </w:rPr>
              <w:t>Análise dos pagamentos e documentos fiscais comprobatórios</w:t>
            </w:r>
          </w:p>
          <w:p w:rsidR="0032428A" w:rsidRPr="00110B65" w:rsidRDefault="00212635" w:rsidP="00CC23FE">
            <w:pPr>
              <w:pStyle w:val="Corpodetexto2"/>
              <w:spacing w:before="0"/>
              <w:rPr>
                <w:b/>
                <w:sz w:val="20"/>
              </w:rPr>
            </w:pPr>
            <w:r w:rsidRPr="00110B65">
              <w:rPr>
                <w:sz w:val="20"/>
              </w:rPr>
              <w:t>30</w:t>
            </w:r>
            <w:r w:rsidR="0032428A" w:rsidRPr="00110B65">
              <w:rPr>
                <w:sz w:val="20"/>
              </w:rPr>
              <w:t xml:space="preserve">.1. Registrar todas as notas fiscais emitidas por empresas inidôneas ou com evidências de inidoneidade (identificadas no procedimento </w:t>
            </w:r>
            <w:r w:rsidR="0032428A" w:rsidRPr="00110B65">
              <w:rPr>
                <w:b/>
                <w:sz w:val="20"/>
              </w:rPr>
              <w:t>Análise de regularidade das empresas licitantes</w:t>
            </w:r>
            <w:r w:rsidR="0032428A" w:rsidRPr="00110B65">
              <w:rPr>
                <w:sz w:val="20"/>
              </w:rPr>
              <w:t>)</w:t>
            </w:r>
            <w:r w:rsidR="006C13B2" w:rsidRPr="00110B65">
              <w:rPr>
                <w:sz w:val="20"/>
              </w:rPr>
              <w:t>.</w:t>
            </w:r>
            <w:r w:rsidR="0032428A" w:rsidRPr="00110B65">
              <w:rPr>
                <w:sz w:val="20"/>
              </w:rPr>
              <w:t xml:space="preserve"> </w:t>
            </w:r>
            <w:r w:rsidR="006C13B2" w:rsidRPr="00110B65">
              <w:rPr>
                <w:sz w:val="20"/>
              </w:rPr>
              <w:t>T</w:t>
            </w:r>
            <w:r w:rsidR="0032428A" w:rsidRPr="00110B65">
              <w:rPr>
                <w:sz w:val="20"/>
              </w:rPr>
              <w:t>ais notas têm fortes chances de serem “frias” ou inidôneas.</w:t>
            </w:r>
          </w:p>
          <w:p w:rsidR="0032428A" w:rsidRPr="00110B65" w:rsidRDefault="00212635" w:rsidP="00CC23FE">
            <w:pPr>
              <w:pStyle w:val="Ttulo3"/>
              <w:tabs>
                <w:tab w:val="left" w:pos="120"/>
              </w:tabs>
              <w:rPr>
                <w:sz w:val="20"/>
              </w:rPr>
            </w:pPr>
            <w:r w:rsidRPr="00110B65">
              <w:rPr>
                <w:sz w:val="20"/>
              </w:rPr>
              <w:t>30</w:t>
            </w:r>
            <w:r w:rsidR="0032428A" w:rsidRPr="00110B65">
              <w:rPr>
                <w:sz w:val="20"/>
              </w:rPr>
              <w:t>.2. Levantar o montante total das notas com fortes indicações  de serem “frias” ou inidôneas.</w:t>
            </w:r>
          </w:p>
          <w:p w:rsidR="0032428A" w:rsidRPr="00110B65" w:rsidRDefault="00212635" w:rsidP="00CC23FE">
            <w:pPr>
              <w:pStyle w:val="Ttulo3"/>
              <w:tabs>
                <w:tab w:val="left" w:pos="120"/>
              </w:tabs>
              <w:rPr>
                <w:sz w:val="20"/>
              </w:rPr>
            </w:pPr>
            <w:r w:rsidRPr="00110B65">
              <w:rPr>
                <w:sz w:val="20"/>
              </w:rPr>
              <w:t>30</w:t>
            </w:r>
            <w:r w:rsidR="0032428A" w:rsidRPr="00110B65">
              <w:rPr>
                <w:sz w:val="20"/>
              </w:rPr>
              <w:t xml:space="preserve">.3. </w:t>
            </w:r>
            <w:r w:rsidR="0032428A" w:rsidRPr="00110B65">
              <w:rPr>
                <w:sz w:val="20"/>
                <w:u w:val="single"/>
              </w:rPr>
              <w:t>Verificar para todos os documentos e notas fiscais comprobatórios de despesas realizadas se há evidências de efetividade da execução da obra ou da etapa, do fornecimento ou da prestação do serviço</w:t>
            </w:r>
            <w:r w:rsidR="0032428A" w:rsidRPr="00110B65">
              <w:rPr>
                <w:sz w:val="20"/>
              </w:rPr>
              <w:t xml:space="preserve">, mediante: </w:t>
            </w:r>
          </w:p>
          <w:p w:rsidR="0032428A" w:rsidRPr="00110B65" w:rsidRDefault="0032428A" w:rsidP="00CC23FE">
            <w:pPr>
              <w:pStyle w:val="Textodenotadefim"/>
            </w:pPr>
            <w:r w:rsidRPr="00110B65">
              <w:t>a) “Atesto” do fornecimento de bens, prestação dos serviços ou execução de obra, no verso da 1</w:t>
            </w:r>
            <w:r w:rsidRPr="00110B65">
              <w:rPr>
                <w:vertAlign w:val="superscript"/>
              </w:rPr>
              <w:t>a</w:t>
            </w:r>
            <w:r w:rsidRPr="00110B65">
              <w:t xml:space="preserve"> via do documento comprobatório, assinada por pessoa autorizada ou servidor devidamente identificado;</w:t>
            </w:r>
          </w:p>
          <w:p w:rsidR="0032428A" w:rsidRPr="00110B65" w:rsidRDefault="0032428A" w:rsidP="00CC23FE">
            <w:pPr>
              <w:pStyle w:val="Textodenotadefim"/>
            </w:pPr>
            <w:r w:rsidRPr="00110B65">
              <w:t>b) parecer da área técnica atestando a prestação de serviços ou, no caso de obras e serviços de engenharia, laudos de medição da etapa e termo de recebimento parcial ou definitivo, com parecer do engenheiro responsável pelo acompanhamento;</w:t>
            </w:r>
          </w:p>
          <w:p w:rsidR="0032428A" w:rsidRPr="00110B65" w:rsidRDefault="0032428A" w:rsidP="00CC23FE">
            <w:pPr>
              <w:jc w:val="both"/>
            </w:pPr>
            <w:r w:rsidRPr="00110B65">
              <w:t>c) data de emissão da nota fiscal ou recibo</w:t>
            </w:r>
            <w:r w:rsidR="00DC306A" w:rsidRPr="00110B65">
              <w:t xml:space="preserve"> – deve </w:t>
            </w:r>
            <w:proofErr w:type="spellStart"/>
            <w:r w:rsidR="00DC306A" w:rsidRPr="00110B65">
              <w:t>ser</w:t>
            </w:r>
            <w:r w:rsidRPr="00110B65">
              <w:t>igual</w:t>
            </w:r>
            <w:proofErr w:type="spellEnd"/>
            <w:r w:rsidRPr="00110B65">
              <w:t xml:space="preserve"> ou posterior às datas dos laudos de medição da etapa e do termo de recebimento parcial ou definitivo da obra.</w:t>
            </w:r>
          </w:p>
          <w:p w:rsidR="0032428A" w:rsidRPr="00110B65" w:rsidRDefault="0032428A" w:rsidP="00CC23FE">
            <w:pPr>
              <w:pStyle w:val="Textodenotadefim"/>
            </w:pPr>
            <w:r w:rsidRPr="00110B65">
              <w:t>d) relatório da consultoria com “Atesto” da área técnica competente a respeito da consultoria prestada;</w:t>
            </w:r>
          </w:p>
          <w:p w:rsidR="0032428A" w:rsidRPr="00110B65" w:rsidRDefault="0032428A" w:rsidP="00CC23FE">
            <w:pPr>
              <w:pStyle w:val="Textodenotadefim"/>
            </w:pPr>
            <w:r w:rsidRPr="00110B65">
              <w:t xml:space="preserve">e) existência de via ou cópia do conhecimento de transporte, no caso de fornecimento de mercadorias transportadas por terceiros, independentemente do frete ser pago ou a pagar. </w:t>
            </w:r>
          </w:p>
          <w:p w:rsidR="0032428A" w:rsidRPr="00110B65" w:rsidRDefault="0032428A" w:rsidP="00CC23FE">
            <w:pPr>
              <w:pStyle w:val="Textodenotadefim"/>
            </w:pPr>
            <w:r w:rsidRPr="00110B65">
              <w:t>f) quantidade, medida, peso e espécie constantes da nota fiscal</w:t>
            </w:r>
            <w:r w:rsidR="00DC306A" w:rsidRPr="00110B65">
              <w:t xml:space="preserve"> - devem</w:t>
            </w:r>
            <w:r w:rsidRPr="00110B65">
              <w:t xml:space="preserve"> est</w:t>
            </w:r>
            <w:r w:rsidR="00DC306A" w:rsidRPr="00110B65">
              <w:t>ar</w:t>
            </w:r>
            <w:r w:rsidRPr="00110B65">
              <w:t xml:space="preserve"> de acordo com a capacidade normal do veículo transportador;</w:t>
            </w:r>
          </w:p>
          <w:p w:rsidR="0032428A" w:rsidRPr="00110B65" w:rsidRDefault="0032428A" w:rsidP="00CC23FE">
            <w:pPr>
              <w:pStyle w:val="Textodenotadefim"/>
            </w:pPr>
            <w:r w:rsidRPr="00110B65">
              <w:t xml:space="preserve">g) verificação da coerência das mercadorias ou serviços constantes do documento fiscal com o ramo de atividade do emitente. </w:t>
            </w:r>
          </w:p>
          <w:p w:rsidR="0032428A" w:rsidRPr="00110B65" w:rsidRDefault="0032428A" w:rsidP="00CC23FE">
            <w:pPr>
              <w:pStyle w:val="Textodenotadefim"/>
            </w:pPr>
          </w:p>
          <w:p w:rsidR="0032428A" w:rsidRPr="00110B65" w:rsidRDefault="0032428A" w:rsidP="00CC23FE">
            <w:pPr>
              <w:jc w:val="both"/>
              <w:rPr>
                <w:b/>
              </w:rPr>
            </w:pPr>
            <w:r w:rsidRPr="00110B65">
              <w:rPr>
                <w:b/>
              </w:rPr>
              <w:t>Continua...</w:t>
            </w:r>
          </w:p>
        </w:tc>
        <w:tc>
          <w:tcPr>
            <w:tcW w:w="776" w:type="pct"/>
            <w:gridSpan w:val="2"/>
          </w:tcPr>
          <w:p w:rsidR="0032428A" w:rsidRPr="00110B65" w:rsidRDefault="0032428A" w:rsidP="00CC23FE">
            <w:pPr>
              <w:tabs>
                <w:tab w:val="left" w:pos="120"/>
              </w:tabs>
              <w:spacing w:after="240"/>
            </w:pPr>
            <w:r w:rsidRPr="00110B65">
              <w:t>A</w:t>
            </w:r>
            <w:r w:rsidR="00F621CA" w:rsidRPr="00110B65">
              <w:t>59</w:t>
            </w:r>
            <w:r w:rsidRPr="00110B65">
              <w:t xml:space="preserve"> Pagamento por obra ou etapa não executada, fornecimentos ou serviços não realizados.</w:t>
            </w:r>
          </w:p>
          <w:p w:rsidR="0032428A" w:rsidRPr="00110B65" w:rsidRDefault="0032428A" w:rsidP="000315E4">
            <w:pPr>
              <w:tabs>
                <w:tab w:val="left" w:pos="120"/>
              </w:tabs>
              <w:spacing w:after="240"/>
            </w:pPr>
            <w:r w:rsidRPr="00110B65">
              <w:t>A</w:t>
            </w:r>
            <w:r w:rsidR="00F621CA" w:rsidRPr="00110B65">
              <w:t>60</w:t>
            </w:r>
            <w:r w:rsidRPr="00110B65">
              <w:t xml:space="preserve"> </w:t>
            </w:r>
            <w:r w:rsidR="000315E4" w:rsidRPr="00110B65">
              <w:rPr>
                <w:rFonts w:ascii="Times-Roman" w:hAnsi="Times-Roman" w:cs="Times-Roman"/>
              </w:rPr>
              <w:t>Comprovação de despesas mediante d</w:t>
            </w:r>
            <w:r w:rsidRPr="00110B65">
              <w:t>ocumentos de despesas inválidos (documento não fiscal, documento falso ou falsificado).</w:t>
            </w:r>
          </w:p>
        </w:tc>
      </w:tr>
      <w:tr w:rsidR="0032428A" w:rsidRPr="00110B65" w:rsidTr="00C73E69">
        <w:trPr>
          <w:gridBefore w:val="1"/>
          <w:wBefore w:w="102" w:type="pct"/>
          <w:cantSplit/>
        </w:trPr>
        <w:tc>
          <w:tcPr>
            <w:tcW w:w="654" w:type="pct"/>
          </w:tcPr>
          <w:p w:rsidR="0032428A" w:rsidRPr="00110B65" w:rsidRDefault="0032428A" w:rsidP="00CC23FE">
            <w:r w:rsidRPr="00110B65">
              <w:lastRenderedPageBreak/>
              <w:t>Q</w:t>
            </w:r>
            <w:r w:rsidR="00212635" w:rsidRPr="00110B65">
              <w:t>30</w:t>
            </w:r>
            <w:r w:rsidRPr="00110B65">
              <w:t>. Continuação.</w:t>
            </w:r>
          </w:p>
        </w:tc>
        <w:tc>
          <w:tcPr>
            <w:tcW w:w="673" w:type="pct"/>
          </w:tcPr>
          <w:p w:rsidR="0032428A" w:rsidRPr="00110B65" w:rsidRDefault="0032428A" w:rsidP="00CC23FE">
            <w:pPr>
              <w:pStyle w:val="Textodenotadefim"/>
            </w:pPr>
          </w:p>
        </w:tc>
        <w:tc>
          <w:tcPr>
            <w:tcW w:w="674" w:type="pct"/>
          </w:tcPr>
          <w:p w:rsidR="0032428A" w:rsidRPr="00110B65" w:rsidRDefault="0032428A" w:rsidP="00CC23FE">
            <w:pPr>
              <w:pStyle w:val="Ttulo3"/>
              <w:tabs>
                <w:tab w:val="left" w:pos="120"/>
              </w:tabs>
              <w:rPr>
                <w:sz w:val="20"/>
              </w:rPr>
            </w:pPr>
          </w:p>
        </w:tc>
        <w:tc>
          <w:tcPr>
            <w:tcW w:w="2121" w:type="pct"/>
          </w:tcPr>
          <w:p w:rsidR="0032428A" w:rsidRPr="00110B65" w:rsidRDefault="00212635" w:rsidP="00CC23FE">
            <w:pPr>
              <w:pStyle w:val="Ttulo3"/>
              <w:tabs>
                <w:tab w:val="left" w:pos="120"/>
              </w:tabs>
              <w:rPr>
                <w:sz w:val="20"/>
              </w:rPr>
            </w:pPr>
            <w:r w:rsidRPr="00110B65">
              <w:rPr>
                <w:sz w:val="20"/>
              </w:rPr>
              <w:t>30</w:t>
            </w:r>
            <w:r w:rsidR="0032428A" w:rsidRPr="00110B65">
              <w:rPr>
                <w:sz w:val="20"/>
              </w:rPr>
              <w:t xml:space="preserve">.4. </w:t>
            </w:r>
            <w:r w:rsidR="0032428A" w:rsidRPr="00110B65">
              <w:rPr>
                <w:sz w:val="20"/>
                <w:u w:val="single"/>
              </w:rPr>
              <w:t>Identificar a existência de irregularidades nos documentos fiscais comprobatórios de despesas no tocante aos seus aspectos intrínsecos</w:t>
            </w:r>
            <w:r w:rsidR="0032428A" w:rsidRPr="00110B65">
              <w:rPr>
                <w:sz w:val="20"/>
              </w:rPr>
              <w:t xml:space="preserve"> (dados pré-impressos), verificando: </w:t>
            </w:r>
          </w:p>
          <w:p w:rsidR="0032428A" w:rsidRPr="00110B65" w:rsidRDefault="0032428A" w:rsidP="00CC23FE">
            <w:pPr>
              <w:pStyle w:val="Textodenotadefim"/>
            </w:pPr>
            <w:r w:rsidRPr="00110B65">
              <w:t>a) a consistência do CNPJ, inscrição estadual ou municipal com os cadastros da Receita Federal, das secretarias de fazenda dos estados ou do Sintegra e de finanças dos municípios;</w:t>
            </w:r>
          </w:p>
          <w:p w:rsidR="0032428A" w:rsidRPr="00110B65" w:rsidRDefault="0032428A" w:rsidP="00CC23FE">
            <w:pPr>
              <w:pStyle w:val="Textodenotadefim"/>
            </w:pPr>
            <w:r w:rsidRPr="00110B65">
              <w:t>b) a existência do número da Autorização de Impressão de Documentos Fiscais (AIDF), dos dados da gráfica e da faixa de numeração autorizada para o impresso no rodapé ou na lateral direita;</w:t>
            </w:r>
          </w:p>
          <w:p w:rsidR="0032428A" w:rsidRPr="00110B65" w:rsidRDefault="0032428A" w:rsidP="00CC23FE">
            <w:pPr>
              <w:pStyle w:val="Textodenotadefim"/>
            </w:pPr>
            <w:r w:rsidRPr="00110B65">
              <w:t>c) o local da autorização documento fiscal, que deve ser o da jurisdição do emitente;</w:t>
            </w:r>
          </w:p>
          <w:p w:rsidR="0032428A" w:rsidRPr="00110B65" w:rsidRDefault="0032428A" w:rsidP="00CC23FE">
            <w:pPr>
              <w:pStyle w:val="Textodenotadefim"/>
            </w:pPr>
            <w:r w:rsidRPr="00110B65">
              <w:t xml:space="preserve">d) a coerência entre o número de notas fiscais impressas e a utilização revelada pela numeração da nota emitida em relação à data da AIDF; </w:t>
            </w:r>
          </w:p>
          <w:p w:rsidR="0032428A" w:rsidRPr="00110B65" w:rsidRDefault="0032428A" w:rsidP="00CC23FE">
            <w:pPr>
              <w:pStyle w:val="Textodenotadefim"/>
            </w:pPr>
            <w:r w:rsidRPr="00110B65">
              <w:t>e) a existência de numeração sequenciada ou aproximada de notas fiscais de um mesmo fornecedor, destinadas ao mesmo adquirente, com grande hiato de datas entre elas;</w:t>
            </w:r>
          </w:p>
          <w:p w:rsidR="0032428A" w:rsidRPr="00110B65" w:rsidRDefault="0032428A" w:rsidP="00CC23FE">
            <w:pPr>
              <w:pStyle w:val="Textodenotadefim"/>
            </w:pPr>
            <w:r w:rsidRPr="00110B65">
              <w:t>f) o número do documento fiscal ou o número de controle do formulário, que devem estar dentro da faixa de numeração autorizada para impressão;</w:t>
            </w:r>
          </w:p>
          <w:p w:rsidR="0032428A" w:rsidRPr="00110B65" w:rsidRDefault="0032428A" w:rsidP="00CC23FE">
            <w:pPr>
              <w:pStyle w:val="Textodenotadefim"/>
            </w:pPr>
            <w:r w:rsidRPr="00110B65">
              <w:t>g) a adequação do documento para a operação realizada (NF Modelo 1 ou 1-A para mercadorias, NFS para serviços, CTRC para transporte rodoviário, etc.);</w:t>
            </w:r>
          </w:p>
          <w:p w:rsidR="0032428A" w:rsidRPr="00110B65" w:rsidRDefault="0032428A" w:rsidP="00CC23FE">
            <w:pPr>
              <w:pStyle w:val="Textodenotadefim"/>
            </w:pPr>
            <w:r w:rsidRPr="00110B65">
              <w:t>h) a razão social e os números do CNPJ, Inscrição Estadual ou Inscrição Municipal impressos no documento, que devem ser os mesmos constantes do contrato de aquisição;</w:t>
            </w:r>
          </w:p>
          <w:p w:rsidR="0032428A" w:rsidRPr="00110B65" w:rsidRDefault="0032428A" w:rsidP="00CC23FE">
            <w:pPr>
              <w:pStyle w:val="Textodenotadefim"/>
            </w:pPr>
            <w:r w:rsidRPr="00110B65">
              <w:t>i) os dados de localização do estabelecimento emitente (endereço, CEP, telefone, fax, e-mail, etc.). A ausência de dados, principalmente telefone, pode indicar empresa fantasma;</w:t>
            </w:r>
          </w:p>
          <w:p w:rsidR="0032428A" w:rsidRPr="00110B65" w:rsidRDefault="0032428A" w:rsidP="00CC23FE">
            <w:pPr>
              <w:pStyle w:val="Textodenotadefim"/>
            </w:pPr>
            <w:r w:rsidRPr="00110B65">
              <w:t xml:space="preserve">j) a coerência quanto ao volume das mercadorias transacionadas e o endereço do emitente estabelecido em partes altas de edifícios ou bairros estritamente residenciais. </w:t>
            </w:r>
          </w:p>
          <w:p w:rsidR="0032428A" w:rsidRPr="00110B65" w:rsidRDefault="0032428A" w:rsidP="00CC23FE">
            <w:pPr>
              <w:pStyle w:val="Textodenotadefim"/>
              <w:spacing w:after="60"/>
              <w:rPr>
                <w:b/>
              </w:rPr>
            </w:pPr>
          </w:p>
          <w:p w:rsidR="0032428A" w:rsidRPr="00110B65" w:rsidRDefault="0032428A" w:rsidP="00CC23FE">
            <w:pPr>
              <w:pStyle w:val="Corpodetexto2"/>
              <w:spacing w:before="0"/>
              <w:rPr>
                <w:b/>
                <w:sz w:val="20"/>
              </w:rPr>
            </w:pPr>
            <w:r w:rsidRPr="00110B65">
              <w:rPr>
                <w:b/>
                <w:sz w:val="20"/>
              </w:rPr>
              <w:t>Continua...</w:t>
            </w:r>
          </w:p>
        </w:tc>
        <w:tc>
          <w:tcPr>
            <w:tcW w:w="776" w:type="pct"/>
            <w:gridSpan w:val="2"/>
          </w:tcPr>
          <w:p w:rsidR="0032428A" w:rsidRPr="00110B65" w:rsidRDefault="0032428A" w:rsidP="00CC23FE">
            <w:pPr>
              <w:tabs>
                <w:tab w:val="left" w:pos="120"/>
              </w:tabs>
              <w:spacing w:after="240"/>
            </w:pPr>
          </w:p>
        </w:tc>
      </w:tr>
      <w:tr w:rsidR="0032428A" w:rsidRPr="00110B65" w:rsidTr="00C73E69">
        <w:trPr>
          <w:gridBefore w:val="1"/>
          <w:wBefore w:w="102" w:type="pct"/>
          <w:cantSplit/>
        </w:trPr>
        <w:tc>
          <w:tcPr>
            <w:tcW w:w="654" w:type="pct"/>
          </w:tcPr>
          <w:p w:rsidR="0032428A" w:rsidRPr="00110B65" w:rsidRDefault="0032428A" w:rsidP="00CC23FE">
            <w:r w:rsidRPr="00110B65">
              <w:lastRenderedPageBreak/>
              <w:t>Q</w:t>
            </w:r>
            <w:r w:rsidR="00212635" w:rsidRPr="00110B65">
              <w:t>30</w:t>
            </w:r>
            <w:r w:rsidRPr="00110B65">
              <w:t>. Continuação.</w:t>
            </w:r>
          </w:p>
        </w:tc>
        <w:tc>
          <w:tcPr>
            <w:tcW w:w="673" w:type="pct"/>
          </w:tcPr>
          <w:p w:rsidR="0032428A" w:rsidRPr="00110B65" w:rsidRDefault="0032428A" w:rsidP="00CC23FE">
            <w:pPr>
              <w:pStyle w:val="Textodenotadefim"/>
            </w:pPr>
            <w:r w:rsidRPr="00110B65">
              <w:t>Datas, endereços, números, discriminação dos serviços ou produtos e outras características dos documentos fiscais.</w:t>
            </w:r>
          </w:p>
          <w:p w:rsidR="0032428A" w:rsidRPr="00110B65" w:rsidRDefault="0032428A" w:rsidP="00CC23FE">
            <w:pPr>
              <w:pStyle w:val="Textodenotadefim"/>
            </w:pPr>
            <w:r w:rsidRPr="00110B65">
              <w:t>Conhecimentos de transporte, dados do transportador, volumes transportados nas notas fiscais, carimbos de postos fiscais e outros elementos extrínsecos dos documentos fiscais.</w:t>
            </w:r>
          </w:p>
        </w:tc>
        <w:tc>
          <w:tcPr>
            <w:tcW w:w="674" w:type="pct"/>
          </w:tcPr>
          <w:p w:rsidR="0032428A" w:rsidRPr="00110B65" w:rsidRDefault="0032428A" w:rsidP="00CC23FE">
            <w:pPr>
              <w:pStyle w:val="Textodenotadefim"/>
            </w:pPr>
          </w:p>
        </w:tc>
        <w:tc>
          <w:tcPr>
            <w:tcW w:w="2121" w:type="pct"/>
          </w:tcPr>
          <w:p w:rsidR="0032428A" w:rsidRPr="00110B65" w:rsidRDefault="00212635" w:rsidP="00CC23FE">
            <w:pPr>
              <w:pStyle w:val="Ttulo3"/>
              <w:tabs>
                <w:tab w:val="left" w:pos="120"/>
              </w:tabs>
              <w:rPr>
                <w:sz w:val="20"/>
              </w:rPr>
            </w:pPr>
            <w:r w:rsidRPr="00110B65">
              <w:rPr>
                <w:sz w:val="20"/>
              </w:rPr>
              <w:t>30</w:t>
            </w:r>
            <w:r w:rsidR="0032428A" w:rsidRPr="00110B65">
              <w:rPr>
                <w:sz w:val="20"/>
              </w:rPr>
              <w:t xml:space="preserve">.5. </w:t>
            </w:r>
            <w:r w:rsidR="0032428A" w:rsidRPr="00110B65">
              <w:rPr>
                <w:sz w:val="20"/>
                <w:u w:val="single"/>
              </w:rPr>
              <w:t>Identificar a existência de documentos fiscais comprobatórios de despesas inválidos no tocante aos seus aspectos extrínsecos</w:t>
            </w:r>
            <w:r w:rsidR="0032428A" w:rsidRPr="00110B65">
              <w:rPr>
                <w:sz w:val="20"/>
              </w:rPr>
              <w:t xml:space="preserve"> (dados preenchidos), verificando: </w:t>
            </w:r>
          </w:p>
          <w:p w:rsidR="0032428A" w:rsidRPr="00110B65" w:rsidRDefault="0032428A" w:rsidP="00CC23FE">
            <w:pPr>
              <w:pStyle w:val="Textodenotadefim"/>
            </w:pPr>
            <w:r w:rsidRPr="00110B65">
              <w:t xml:space="preserve">a) a data de emissão, que deve ser posterior à data da AIDF, dentro da </w:t>
            </w:r>
            <w:r w:rsidR="00D7529F" w:rsidRPr="00110B65">
              <w:t>”</w:t>
            </w:r>
            <w:r w:rsidRPr="00110B65">
              <w:t>data limite para emissão</w:t>
            </w:r>
            <w:r w:rsidR="00D7529F" w:rsidRPr="00110B65">
              <w:t>”</w:t>
            </w:r>
            <w:r w:rsidRPr="00110B65">
              <w:t xml:space="preserve"> e posterior à data de assinatura e publicação do contrato de fornecimento ou da execução dos serviços</w:t>
            </w:r>
            <w:r w:rsidR="00D7529F" w:rsidRPr="00110B65">
              <w:t>,</w:t>
            </w:r>
            <w:r w:rsidRPr="00110B65">
              <w:t xml:space="preserve"> e est</w:t>
            </w:r>
            <w:r w:rsidR="00D7529F" w:rsidRPr="00110B65">
              <w:t>ar</w:t>
            </w:r>
            <w:r w:rsidRPr="00110B65">
              <w:t xml:space="preserve"> dentro da vigência do convênio;</w:t>
            </w:r>
          </w:p>
          <w:p w:rsidR="0032428A" w:rsidRPr="00110B65" w:rsidRDefault="0032428A" w:rsidP="00CC23FE">
            <w:pPr>
              <w:pStyle w:val="Textodenotadefim"/>
            </w:pPr>
            <w:r w:rsidRPr="00110B65">
              <w:t xml:space="preserve">b) a ordem cronológica dos documentos, isto é, a relação entre a sequência numérica e as datas de emissão das notas </w:t>
            </w:r>
            <w:proofErr w:type="gramStart"/>
            <w:r w:rsidRPr="00110B65">
              <w:t>fiscais</w:t>
            </w:r>
            <w:r w:rsidR="00D7529F" w:rsidRPr="00110B65">
              <w:t>.</w:t>
            </w:r>
            <w:proofErr w:type="gramEnd"/>
            <w:r w:rsidR="00D7529F" w:rsidRPr="00110B65">
              <w:t>O</w:t>
            </w:r>
            <w:r w:rsidRPr="00110B65">
              <w:t>s blocos serão usados pela ordem de numeração dos documentos. Nenhum bloco será utilizado sem que estejam simultaneamente em uso, ou já tenham sido usados, os de numeração inferior</w:t>
            </w:r>
            <w:r w:rsidR="00004CB9" w:rsidRPr="00110B65">
              <w:t xml:space="preserve"> (</w:t>
            </w:r>
            <w:r w:rsidRPr="00110B65">
              <w:t>Lei 4.502/64, art. 49 e Convênio SNº/70, art. 10, § 3º);</w:t>
            </w:r>
          </w:p>
          <w:p w:rsidR="0032428A" w:rsidRPr="00110B65" w:rsidRDefault="0032428A" w:rsidP="00CC23FE">
            <w:pPr>
              <w:pStyle w:val="Textodenotadefim"/>
            </w:pPr>
            <w:r w:rsidRPr="00110B65">
              <w:t>c) o cálculo das obrigações tributárias (IPI, ICMS, ISS, retenção de tributos federais) ou a devida justificativa da não incidência de tributos;</w:t>
            </w:r>
          </w:p>
          <w:p w:rsidR="0032428A" w:rsidRPr="00110B65" w:rsidRDefault="0032428A" w:rsidP="00CC23FE">
            <w:pPr>
              <w:pStyle w:val="Textodenotadefim"/>
            </w:pPr>
            <w:r w:rsidRPr="00110B65">
              <w:t>d) a indicação do transportador, volumes transportados no campo próprio da nota fiscal, os quais devem ser condizentes com os dados do conhecimento, com o veículo transportador e com a carga transportada;</w:t>
            </w:r>
          </w:p>
          <w:p w:rsidR="0032428A" w:rsidRPr="00110B65" w:rsidRDefault="0032428A" w:rsidP="00CC23FE">
            <w:pPr>
              <w:pStyle w:val="Textodenotadefim"/>
            </w:pPr>
            <w:r w:rsidRPr="00110B65">
              <w:t>e) a forma de preenchimento do bloco picotado, que por ser destinado a preenchimento manual, não deve estar preenchido por computador ou datilografado;</w:t>
            </w:r>
          </w:p>
          <w:p w:rsidR="0032428A" w:rsidRPr="00110B65" w:rsidRDefault="0032428A" w:rsidP="00CC23FE">
            <w:pPr>
              <w:pStyle w:val="Textodenotadefim"/>
            </w:pPr>
            <w:r w:rsidRPr="00110B65">
              <w:t>f) as coincidências entre a caligrafia ou o tipo de máquina datilográfica em notas de empresas diferentes;</w:t>
            </w:r>
          </w:p>
          <w:p w:rsidR="0032428A" w:rsidRPr="00110B65" w:rsidRDefault="0032428A" w:rsidP="00CC23FE">
            <w:pPr>
              <w:pStyle w:val="Textodenotadefim"/>
            </w:pPr>
            <w:r w:rsidRPr="00110B65">
              <w:t>g) as coincidências de erros ortográficos em notas fiscais de empresas diferentes;</w:t>
            </w:r>
          </w:p>
          <w:p w:rsidR="0032428A" w:rsidRPr="00110B65" w:rsidRDefault="0032428A" w:rsidP="00CC23FE">
            <w:pPr>
              <w:pStyle w:val="Textodenotadefim"/>
            </w:pPr>
            <w:r w:rsidRPr="00110B65">
              <w:t>h) o preenchimento manual das notas fiscais emitidas por empresas de informática;</w:t>
            </w:r>
          </w:p>
          <w:p w:rsidR="0032428A" w:rsidRPr="00110B65" w:rsidRDefault="0032428A" w:rsidP="00CC23FE">
            <w:pPr>
              <w:pStyle w:val="Textodenotadefim"/>
            </w:pPr>
            <w:r w:rsidRPr="00110B65">
              <w:t>i) a adequabilidade do RECIBO à formalização da operação e, no caso de autônomos, a sua inclusão na GFIP (Guia de Informações à Previdência Social), bem como o registro dos descontos dos encargos de INSS, IRRF e ISS.</w:t>
            </w:r>
          </w:p>
          <w:p w:rsidR="0032428A" w:rsidRPr="00110B65" w:rsidRDefault="0032428A" w:rsidP="00CC23FE">
            <w:pPr>
              <w:pStyle w:val="Textodenotadefim"/>
              <w:rPr>
                <w:b/>
              </w:rPr>
            </w:pPr>
            <w:r w:rsidRPr="00110B65">
              <w:t xml:space="preserve"> </w:t>
            </w:r>
            <w:r w:rsidRPr="00110B65">
              <w:rPr>
                <w:b/>
              </w:rPr>
              <w:t>Continua...</w:t>
            </w:r>
          </w:p>
        </w:tc>
        <w:tc>
          <w:tcPr>
            <w:tcW w:w="776" w:type="pct"/>
            <w:gridSpan w:val="2"/>
          </w:tcPr>
          <w:p w:rsidR="0032428A" w:rsidRPr="00110B65" w:rsidRDefault="0032428A" w:rsidP="00CC23FE"/>
        </w:tc>
      </w:tr>
      <w:tr w:rsidR="0032428A" w:rsidRPr="00110B65" w:rsidTr="00C73E69">
        <w:trPr>
          <w:gridBefore w:val="1"/>
          <w:wBefore w:w="102" w:type="pct"/>
          <w:cantSplit/>
        </w:trPr>
        <w:tc>
          <w:tcPr>
            <w:tcW w:w="654" w:type="pct"/>
          </w:tcPr>
          <w:p w:rsidR="0032428A" w:rsidRPr="00110B65" w:rsidRDefault="0032428A" w:rsidP="00CC23FE">
            <w:r w:rsidRPr="00110B65">
              <w:lastRenderedPageBreak/>
              <w:t>Q</w:t>
            </w:r>
            <w:r w:rsidR="00212635" w:rsidRPr="00110B65">
              <w:t>30</w:t>
            </w:r>
            <w:r w:rsidRPr="00110B65">
              <w:t>. Continuação.</w:t>
            </w:r>
          </w:p>
        </w:tc>
        <w:tc>
          <w:tcPr>
            <w:tcW w:w="673" w:type="pct"/>
          </w:tcPr>
          <w:p w:rsidR="0032428A" w:rsidRPr="00110B65" w:rsidRDefault="0032428A" w:rsidP="00CC23FE">
            <w:pPr>
              <w:pStyle w:val="Ttulo3"/>
              <w:tabs>
                <w:tab w:val="left" w:pos="120"/>
              </w:tabs>
              <w:rPr>
                <w:sz w:val="20"/>
              </w:rPr>
            </w:pPr>
          </w:p>
        </w:tc>
        <w:tc>
          <w:tcPr>
            <w:tcW w:w="674" w:type="pct"/>
          </w:tcPr>
          <w:p w:rsidR="0032428A" w:rsidRPr="00110B65" w:rsidRDefault="0032428A" w:rsidP="00CC23FE">
            <w:pPr>
              <w:pStyle w:val="Ttulo3"/>
              <w:tabs>
                <w:tab w:val="left" w:pos="120"/>
              </w:tabs>
              <w:rPr>
                <w:sz w:val="20"/>
              </w:rPr>
            </w:pPr>
          </w:p>
        </w:tc>
        <w:tc>
          <w:tcPr>
            <w:tcW w:w="2121" w:type="pct"/>
          </w:tcPr>
          <w:p w:rsidR="0032428A" w:rsidRPr="00110B65" w:rsidRDefault="00212635" w:rsidP="00CC23FE">
            <w:pPr>
              <w:pStyle w:val="Textodenotadefim"/>
            </w:pPr>
            <w:r w:rsidRPr="00110B65">
              <w:t>30</w:t>
            </w:r>
            <w:r w:rsidR="0032428A" w:rsidRPr="00110B65">
              <w:t xml:space="preserve">.5. </w:t>
            </w:r>
            <w:r w:rsidR="0032428A" w:rsidRPr="00110B65">
              <w:rPr>
                <w:u w:val="single"/>
              </w:rPr>
              <w:t>Caso sejam identificad</w:t>
            </w:r>
            <w:r w:rsidR="00775B09" w:rsidRPr="00110B65">
              <w:rPr>
                <w:u w:val="single"/>
              </w:rPr>
              <w:t>a</w:t>
            </w:r>
            <w:r w:rsidR="0032428A" w:rsidRPr="00110B65">
              <w:rPr>
                <w:u w:val="single"/>
              </w:rPr>
              <w:t>s irregularidades nos documentos fiscais, os órgãos fazendários deverão ser circularizados nas hipóteses de suspeita em relação à falsidade material do documento</w:t>
            </w:r>
            <w:r w:rsidR="0032428A" w:rsidRPr="00110B65">
              <w:t xml:space="preserve">, à idoneidade do </w:t>
            </w:r>
            <w:proofErr w:type="gramStart"/>
            <w:r w:rsidR="0032428A" w:rsidRPr="00110B65">
              <w:t>documento</w:t>
            </w:r>
            <w:r w:rsidR="00775B09" w:rsidRPr="00110B65">
              <w:t>,</w:t>
            </w:r>
            <w:proofErr w:type="gramEnd"/>
            <w:r w:rsidR="0032428A" w:rsidRPr="00110B65">
              <w:t>à regularidade do emitente</w:t>
            </w:r>
            <w:r w:rsidR="00775B09" w:rsidRPr="00110B65">
              <w:t xml:space="preserve"> e à</w:t>
            </w:r>
            <w:r w:rsidR="0032428A" w:rsidRPr="00110B65">
              <w:t xml:space="preserve"> divergência entre vias de uma mesma nota, com as seguintes questões:</w:t>
            </w:r>
          </w:p>
          <w:p w:rsidR="0032428A" w:rsidRPr="00110B65" w:rsidRDefault="0032428A" w:rsidP="00CC23FE">
            <w:pPr>
              <w:pStyle w:val="Textodenotadefim"/>
            </w:pPr>
            <w:r w:rsidRPr="00110B65">
              <w:t>a) em relação ao documento: se foi autorizado pelo órgão fazendário (AIDF) e considerado idôneo na data em que foi emitido;</w:t>
            </w:r>
          </w:p>
          <w:p w:rsidR="0032428A" w:rsidRPr="00110B65" w:rsidRDefault="0032428A" w:rsidP="00CC23FE">
            <w:pPr>
              <w:pStyle w:val="Textodenotadefim"/>
            </w:pPr>
            <w:r w:rsidRPr="00110B65">
              <w:t>b) em relação ao emitente: qual a atividade realizada e se havia regularidade cadastral e habilitação para emitir documentos fiscais na data de emissão do documento examinado;</w:t>
            </w:r>
          </w:p>
          <w:p w:rsidR="0032428A" w:rsidRPr="00110B65" w:rsidRDefault="0032428A" w:rsidP="00CC23FE">
            <w:pPr>
              <w:pStyle w:val="Textodenotadefim"/>
            </w:pPr>
            <w:r w:rsidRPr="00110B65">
              <w:t>c) em relação à operação: se as informações constantes das vias examinadas são as mesmas constantes da via destinada ao Fisco ou com as informações a ele fornecidas pelo emitente;</w:t>
            </w:r>
          </w:p>
          <w:p w:rsidR="0032428A" w:rsidRPr="00110B65" w:rsidRDefault="00212635" w:rsidP="00CC23FE">
            <w:pPr>
              <w:pStyle w:val="Textodenotadefim"/>
            </w:pPr>
            <w:r w:rsidRPr="00110B65">
              <w:t>30</w:t>
            </w:r>
            <w:r w:rsidR="0032428A" w:rsidRPr="00110B65">
              <w:t xml:space="preserve">.6. Solicitar à empresa emitente cópias das demais vias das notas fiscais para fins de confronto entre </w:t>
            </w:r>
            <w:r w:rsidR="00E4310D" w:rsidRPr="00110B65">
              <w:t>el</w:t>
            </w:r>
            <w:r w:rsidR="0032428A" w:rsidRPr="00110B65">
              <w:t>as. No caso de participação da empresa em conluio (uso de nota calçada), certamente esta não irá responder à circularização, mas há casos em que essa empresa se vê diante do uso indevido de seu nome.</w:t>
            </w:r>
          </w:p>
          <w:p w:rsidR="0032428A" w:rsidRPr="00110B65" w:rsidRDefault="00212635" w:rsidP="00CC23FE">
            <w:pPr>
              <w:pStyle w:val="Textodenotadefim"/>
            </w:pPr>
            <w:r w:rsidRPr="00110B65">
              <w:t>30</w:t>
            </w:r>
            <w:r w:rsidR="0032428A" w:rsidRPr="00110B65">
              <w:t xml:space="preserve">.7. No caso de possíveis indicações de notas fiscais “frias” ou inidôneas, verificar se é possível caracterizar a dimensão da irregularidade, nas seguintes hipóteses: </w:t>
            </w:r>
          </w:p>
          <w:p w:rsidR="0032428A" w:rsidRPr="00110B65" w:rsidRDefault="0032428A" w:rsidP="00CC23FE">
            <w:pPr>
              <w:pStyle w:val="Textodenotadefim"/>
            </w:pPr>
            <w:r w:rsidRPr="00110B65">
              <w:t xml:space="preserve">a) a irregularidade foi apenas fiscal, ou seja, foi praticada apenas pelo empresário-fornecedor que a perpetrou para burlar o fisco e pagar menos impostos;  </w:t>
            </w:r>
          </w:p>
          <w:p w:rsidR="0032428A" w:rsidRPr="00110B65" w:rsidRDefault="0032428A" w:rsidP="00CC23FE">
            <w:pPr>
              <w:pStyle w:val="Textodenotadefim"/>
            </w:pPr>
            <w:r w:rsidRPr="00110B65">
              <w:t>b) houve desvio de dinheiro, bens ou valores públicos, não tendo o documento fraudado sido expedido pela empresa emitente, mas</w:t>
            </w:r>
            <w:r w:rsidR="00E4310D" w:rsidRPr="00110B65">
              <w:t>,</w:t>
            </w:r>
            <w:r w:rsidRPr="00110B65">
              <w:t xml:space="preserve"> sim</w:t>
            </w:r>
            <w:r w:rsidR="00E4310D" w:rsidRPr="00110B65">
              <w:t>,</w:t>
            </w:r>
            <w:r w:rsidRPr="00110B65">
              <w:t xml:space="preserve"> forjado pelo responsável pelos recursos para acobertar o a manipulação; </w:t>
            </w:r>
          </w:p>
          <w:p w:rsidR="0032428A" w:rsidRPr="00110B65" w:rsidRDefault="0032428A" w:rsidP="00CC23FE">
            <w:pPr>
              <w:pStyle w:val="Textodenotadefim"/>
            </w:pPr>
            <w:r w:rsidRPr="00110B65">
              <w:t>c) houve conluio entre o convenente e a empresa contrata</w:t>
            </w:r>
            <w:r w:rsidR="00632F75" w:rsidRPr="00110B65">
              <w:t>da</w:t>
            </w:r>
            <w:r w:rsidRPr="00110B65">
              <w:t xml:space="preserve"> para execução dos serviços com o intuito de desviar os recursos quando a nota fiscal </w:t>
            </w:r>
            <w:r w:rsidR="00632F75" w:rsidRPr="00110B65">
              <w:t>foi</w:t>
            </w:r>
            <w:r w:rsidRPr="00110B65">
              <w:t xml:space="preserve"> fornecida pela empresa contratada (vencedora do certame), de forma fraudulenta, sem respaldo em mercadorias/serviços.</w:t>
            </w:r>
          </w:p>
          <w:p w:rsidR="0032428A" w:rsidRPr="00110B65" w:rsidRDefault="0032428A" w:rsidP="00CC23FE">
            <w:pPr>
              <w:pStyle w:val="Textodenotadefim"/>
            </w:pPr>
          </w:p>
        </w:tc>
        <w:tc>
          <w:tcPr>
            <w:tcW w:w="776" w:type="pct"/>
            <w:gridSpan w:val="2"/>
          </w:tcPr>
          <w:p w:rsidR="0032428A" w:rsidRPr="00110B65" w:rsidRDefault="0032428A" w:rsidP="00CC23FE"/>
        </w:tc>
      </w:tr>
      <w:tr w:rsidR="0032428A" w:rsidRPr="00110B65" w:rsidTr="00C73E69">
        <w:trPr>
          <w:gridBefore w:val="1"/>
          <w:wBefore w:w="102" w:type="pct"/>
          <w:cantSplit/>
        </w:trPr>
        <w:tc>
          <w:tcPr>
            <w:tcW w:w="654" w:type="pct"/>
          </w:tcPr>
          <w:p w:rsidR="00DE6AF3" w:rsidRPr="00110B65" w:rsidRDefault="0032428A" w:rsidP="00DE6AF3">
            <w:pPr>
              <w:rPr>
                <w:rFonts w:ascii="Times-Roman" w:hAnsi="Times-Roman" w:cs="Times-Roman"/>
              </w:rPr>
            </w:pPr>
            <w:r w:rsidRPr="00110B65">
              <w:lastRenderedPageBreak/>
              <w:t>Q</w:t>
            </w:r>
            <w:r w:rsidR="00212635" w:rsidRPr="00110B65">
              <w:t>31</w:t>
            </w:r>
            <w:r w:rsidRPr="00110B65">
              <w:t xml:space="preserve">. </w:t>
            </w:r>
            <w:r w:rsidR="00DE6AF3" w:rsidRPr="00110B65">
              <w:rPr>
                <w:rFonts w:ascii="Times-Roman" w:hAnsi="Times-Roman" w:cs="Times-Roman"/>
              </w:rPr>
              <w:t xml:space="preserve">O concedente tomou providências quanto à instauração de TCE </w:t>
            </w:r>
            <w:r w:rsidR="002804B3" w:rsidRPr="00110B65">
              <w:rPr>
                <w:rFonts w:ascii="Times-Roman" w:hAnsi="Times-Roman" w:cs="Times-Roman"/>
              </w:rPr>
              <w:t xml:space="preserve">e registro da inadimplência </w:t>
            </w:r>
            <w:r w:rsidR="00DE6AF3" w:rsidRPr="00110B65">
              <w:rPr>
                <w:rFonts w:ascii="Times-Roman" w:hAnsi="Times-Roman" w:cs="Times-Roman"/>
              </w:rPr>
              <w:t>nas hipóteses previstas nas normas regulamentares e nos dispositivos do convênio?</w:t>
            </w:r>
          </w:p>
          <w:p w:rsidR="0032428A" w:rsidRPr="00110B65" w:rsidRDefault="0032428A" w:rsidP="00410860"/>
          <w:p w:rsidR="0032428A" w:rsidRPr="00110B65" w:rsidRDefault="0032428A" w:rsidP="00410860"/>
        </w:tc>
        <w:tc>
          <w:tcPr>
            <w:tcW w:w="673" w:type="pct"/>
          </w:tcPr>
          <w:p w:rsidR="0032428A" w:rsidRPr="00110B65" w:rsidRDefault="0032428A" w:rsidP="00410860">
            <w:pPr>
              <w:spacing w:after="240"/>
            </w:pPr>
            <w:r w:rsidRPr="00110B65">
              <w:t>Ocorrência de irregularidades na execução do objeto.</w:t>
            </w:r>
          </w:p>
          <w:p w:rsidR="0032428A" w:rsidRPr="00110B65" w:rsidRDefault="0032428A" w:rsidP="00410860">
            <w:r w:rsidRPr="00110B65">
              <w:t>Informações sobre a prestação de contas do convênio.</w:t>
            </w:r>
          </w:p>
          <w:p w:rsidR="0032428A" w:rsidRPr="00110B65" w:rsidRDefault="0032428A" w:rsidP="00410860"/>
          <w:p w:rsidR="0032428A" w:rsidRPr="00110B65" w:rsidRDefault="0032428A" w:rsidP="00410860">
            <w:r w:rsidRPr="00110B65">
              <w:t>P</w:t>
            </w:r>
            <w:r w:rsidRPr="00110B65">
              <w:rPr>
                <w:snapToGrid w:val="0"/>
                <w:color w:val="000000"/>
              </w:rPr>
              <w:t>rovidências tomadas quanto na ocorrência de irregularidades</w:t>
            </w:r>
            <w:r w:rsidRPr="00110B65">
              <w:t>.</w:t>
            </w:r>
          </w:p>
          <w:p w:rsidR="0032428A" w:rsidRPr="00110B65" w:rsidRDefault="0032428A" w:rsidP="00410860"/>
        </w:tc>
        <w:tc>
          <w:tcPr>
            <w:tcW w:w="674" w:type="pct"/>
          </w:tcPr>
          <w:p w:rsidR="0032428A" w:rsidRPr="00110B65" w:rsidRDefault="0032428A" w:rsidP="00410860">
            <w:pPr>
              <w:tabs>
                <w:tab w:val="left" w:pos="120"/>
              </w:tabs>
              <w:spacing w:after="240"/>
            </w:pPr>
            <w:r w:rsidRPr="00110B65">
              <w:t xml:space="preserve">Siconv. </w:t>
            </w:r>
          </w:p>
          <w:p w:rsidR="0032428A" w:rsidRPr="00110B65" w:rsidRDefault="0032428A" w:rsidP="00410860">
            <w:pPr>
              <w:spacing w:after="240"/>
            </w:pPr>
            <w:r w:rsidRPr="00110B65">
              <w:t>Órgão/entidade concedente.</w:t>
            </w:r>
          </w:p>
          <w:p w:rsidR="0032428A" w:rsidRPr="00110B65" w:rsidRDefault="0032428A" w:rsidP="00410860">
            <w:r w:rsidRPr="00110B65">
              <w:t>Siafi.</w:t>
            </w:r>
          </w:p>
        </w:tc>
        <w:tc>
          <w:tcPr>
            <w:tcW w:w="2121" w:type="pct"/>
          </w:tcPr>
          <w:p w:rsidR="0032428A" w:rsidRPr="00110B65" w:rsidRDefault="00DE6AF3" w:rsidP="00410860">
            <w:pPr>
              <w:pStyle w:val="Ttulo4"/>
              <w:tabs>
                <w:tab w:val="clear" w:pos="120"/>
              </w:tabs>
              <w:jc w:val="left"/>
              <w:rPr>
                <w:b/>
                <w:sz w:val="20"/>
              </w:rPr>
            </w:pPr>
            <w:r w:rsidRPr="00110B65">
              <w:rPr>
                <w:b/>
                <w:sz w:val="20"/>
              </w:rPr>
              <w:t>Omissão no dever de instaurar tomada de contas especial</w:t>
            </w:r>
            <w:r w:rsidR="0032428A" w:rsidRPr="00110B65">
              <w:rPr>
                <w:b/>
                <w:sz w:val="20"/>
              </w:rPr>
              <w:t>.</w:t>
            </w:r>
          </w:p>
          <w:p w:rsidR="00251B91" w:rsidRPr="00110B65" w:rsidRDefault="00212635" w:rsidP="00410860">
            <w:pPr>
              <w:jc w:val="both"/>
            </w:pPr>
            <w:r w:rsidRPr="00110B65">
              <w:t>31</w:t>
            </w:r>
            <w:r w:rsidR="0032428A" w:rsidRPr="00110B65">
              <w:t xml:space="preserve">.1. </w:t>
            </w:r>
            <w:r w:rsidR="00251B91" w:rsidRPr="00110B65">
              <w:t>Verificar se o concedente instaurou a competente tomada de contas especial, na ocorrência das seguintes hipóteses:</w:t>
            </w:r>
          </w:p>
          <w:p w:rsidR="0032428A" w:rsidRPr="00110B65" w:rsidRDefault="00212635" w:rsidP="00410860">
            <w:pPr>
              <w:pStyle w:val="Textodenotadefim"/>
            </w:pPr>
            <w:r w:rsidRPr="00110B65">
              <w:t>31</w:t>
            </w:r>
            <w:r w:rsidR="0032428A" w:rsidRPr="00110B65">
              <w:t xml:space="preserve">.1.1.  </w:t>
            </w:r>
            <w:r w:rsidR="00251B91" w:rsidRPr="00110B65">
              <w:t>Não apresentação da prestação de contas no prazo de 30 dias concedido em notificação pelo concedente;</w:t>
            </w:r>
          </w:p>
          <w:p w:rsidR="00251B91" w:rsidRPr="00110B65" w:rsidRDefault="00212635" w:rsidP="00C4569E">
            <w:pPr>
              <w:pStyle w:val="Textodenotadefim"/>
            </w:pPr>
            <w:r w:rsidRPr="00110B65">
              <w:t>31</w:t>
            </w:r>
            <w:r w:rsidR="0032428A" w:rsidRPr="00110B65">
              <w:t xml:space="preserve">.1.2. </w:t>
            </w:r>
            <w:r w:rsidR="00251B91" w:rsidRPr="00110B65">
              <w:t>Não aprovação da prestação de contas em decorrência de um dos seguintes fatos:</w:t>
            </w:r>
          </w:p>
          <w:p w:rsidR="00251B91" w:rsidRPr="00110B65" w:rsidRDefault="00251B91" w:rsidP="00C4569E">
            <w:pPr>
              <w:pStyle w:val="Textodenotadefim"/>
            </w:pPr>
            <w:r w:rsidRPr="00110B65">
              <w:t>a) inexecução total ou parcial do objeto;</w:t>
            </w:r>
          </w:p>
          <w:p w:rsidR="00251B91" w:rsidRPr="00110B65" w:rsidRDefault="00251B91" w:rsidP="00C4569E">
            <w:pPr>
              <w:pStyle w:val="Textodenotadefim"/>
            </w:pPr>
            <w:r w:rsidRPr="00110B65">
              <w:t>b) desvio de finalidade;</w:t>
            </w:r>
          </w:p>
          <w:p w:rsidR="00251B91" w:rsidRPr="00110B65" w:rsidRDefault="00251B91" w:rsidP="00C4569E">
            <w:pPr>
              <w:pStyle w:val="Textodenotadefim"/>
            </w:pPr>
            <w:r w:rsidRPr="00110B65">
              <w:t>c) impugnação de despesas;</w:t>
            </w:r>
          </w:p>
          <w:p w:rsidR="00251B91" w:rsidRPr="00110B65" w:rsidRDefault="00251B91" w:rsidP="00C4569E">
            <w:pPr>
              <w:pStyle w:val="Textodenotadefim"/>
            </w:pPr>
            <w:r w:rsidRPr="00110B65">
              <w:t>d) não</w:t>
            </w:r>
            <w:r w:rsidR="00667D82" w:rsidRPr="00110B65">
              <w:t xml:space="preserve"> utilização </w:t>
            </w:r>
            <w:r w:rsidRPr="00110B65">
              <w:t>da contrapartida;</w:t>
            </w:r>
          </w:p>
          <w:p w:rsidR="00251B91" w:rsidRPr="00110B65" w:rsidRDefault="00251B91" w:rsidP="00C4569E">
            <w:pPr>
              <w:pStyle w:val="Textodenotadefim"/>
            </w:pPr>
            <w:r w:rsidRPr="00110B65">
              <w:t>e) não aplicação, não utilização ou não devolução dos rendimentos da aplicação financeira;</w:t>
            </w:r>
          </w:p>
          <w:p w:rsidR="00251B91" w:rsidRPr="00110B65" w:rsidRDefault="00251B91" w:rsidP="00C4569E">
            <w:pPr>
              <w:pStyle w:val="Textodenotadefim"/>
            </w:pPr>
            <w:r w:rsidRPr="00110B65">
              <w:t xml:space="preserve">f) </w:t>
            </w:r>
            <w:r w:rsidR="00AC6E8B" w:rsidRPr="00110B65">
              <w:t>não devolução do saldo de recursos federais;</w:t>
            </w:r>
          </w:p>
          <w:p w:rsidR="00AC6E8B" w:rsidRPr="00110B65" w:rsidRDefault="00AC6E8B" w:rsidP="00C4569E">
            <w:pPr>
              <w:pStyle w:val="Textodenotadefim"/>
            </w:pPr>
            <w:r w:rsidRPr="00110B65">
              <w:t>h) ausência de documentos exigidos na prestação de contas.</w:t>
            </w:r>
          </w:p>
          <w:p w:rsidR="00AC6E8B" w:rsidRPr="00110B65" w:rsidRDefault="00AC6E8B" w:rsidP="00C4569E">
            <w:pPr>
              <w:pStyle w:val="Textodenotadefim"/>
            </w:pPr>
            <w:r w:rsidRPr="00110B65">
              <w:t>31.1.3. Qualquer outro fato do qual resulte prejuízo ao Erário.</w:t>
            </w:r>
          </w:p>
          <w:p w:rsidR="0032428A" w:rsidRPr="00110B65" w:rsidRDefault="00251B91" w:rsidP="00C4569E">
            <w:pPr>
              <w:pStyle w:val="Textodenotadefim"/>
            </w:pPr>
            <w:r w:rsidRPr="00110B65">
              <w:t xml:space="preserve">31.2. </w:t>
            </w:r>
            <w:r w:rsidR="00340CAD" w:rsidRPr="00110B65">
              <w:t>V</w:t>
            </w:r>
            <w:r w:rsidR="0032428A" w:rsidRPr="00110B65">
              <w:t>erificar se o concedente</w:t>
            </w:r>
            <w:r w:rsidR="00340CAD" w:rsidRPr="00110B65">
              <w:t xml:space="preserve"> </w:t>
            </w:r>
            <w:r w:rsidR="0032428A" w:rsidRPr="00110B65">
              <w:t>registrou a inadimplência no S</w:t>
            </w:r>
            <w:r w:rsidR="00955E04" w:rsidRPr="00110B65">
              <w:t>iconv</w:t>
            </w:r>
            <w:r w:rsidR="00340CAD" w:rsidRPr="00110B65">
              <w:t xml:space="preserve"> e</w:t>
            </w:r>
            <w:r w:rsidR="0032428A" w:rsidRPr="00110B65">
              <w:t xml:space="preserve"> no Siafi (registro dos identificados como causadores do dano ao erário na conta “</w:t>
            </w:r>
            <w:r w:rsidR="00955E04" w:rsidRPr="00110B65">
              <w:t>diversos responsáveis</w:t>
            </w:r>
            <w:r w:rsidR="0032428A" w:rsidRPr="00110B65">
              <w:t xml:space="preserve">”); </w:t>
            </w:r>
          </w:p>
          <w:p w:rsidR="0032428A" w:rsidRPr="00110B65" w:rsidRDefault="00340CAD" w:rsidP="00C4569E">
            <w:pPr>
              <w:pStyle w:val="Textodenotadefim"/>
            </w:pPr>
            <w:r w:rsidRPr="00110B65">
              <w:t xml:space="preserve">31.3. Caso o valor do débito seja inferior àquele estabelecido pelo TCU para encaminhamento da TCE, além do registro previsto no item anterior, verificar se o concedente </w:t>
            </w:r>
            <w:r w:rsidR="0032428A" w:rsidRPr="00110B65">
              <w:t>encaminhou o processo à unidade setorial de contabilidade para adoção de outras medidas para reparação do dano ao erário.</w:t>
            </w:r>
          </w:p>
          <w:p w:rsidR="0032428A" w:rsidRPr="00110B65" w:rsidRDefault="0032428A" w:rsidP="00251B91">
            <w:pPr>
              <w:pStyle w:val="Textodenotadefim"/>
            </w:pPr>
          </w:p>
        </w:tc>
        <w:tc>
          <w:tcPr>
            <w:tcW w:w="776" w:type="pct"/>
            <w:gridSpan w:val="2"/>
          </w:tcPr>
          <w:p w:rsidR="0032428A" w:rsidRPr="00110B65" w:rsidRDefault="0032428A" w:rsidP="00410860">
            <w:pPr>
              <w:spacing w:after="240"/>
            </w:pPr>
            <w:r w:rsidRPr="00110B65">
              <w:t>A</w:t>
            </w:r>
            <w:r w:rsidR="00692614" w:rsidRPr="00110B65">
              <w:t>6</w:t>
            </w:r>
            <w:r w:rsidR="00F621CA" w:rsidRPr="00110B65">
              <w:t>1</w:t>
            </w:r>
            <w:r w:rsidRPr="00110B65">
              <w:t xml:space="preserve"> Não instauração de tomada de contas especial.</w:t>
            </w:r>
          </w:p>
          <w:p w:rsidR="0032428A" w:rsidRPr="00110B65" w:rsidRDefault="0032428A" w:rsidP="00667D82">
            <w:pPr>
              <w:tabs>
                <w:tab w:val="left" w:pos="120"/>
              </w:tabs>
            </w:pPr>
            <w:r w:rsidRPr="00110B65">
              <w:t>A</w:t>
            </w:r>
            <w:r w:rsidR="00692614" w:rsidRPr="00110B65">
              <w:t>6</w:t>
            </w:r>
            <w:r w:rsidR="00F621CA" w:rsidRPr="00110B65">
              <w:t>2</w:t>
            </w:r>
            <w:r w:rsidRPr="00110B65">
              <w:t xml:space="preserve"> Não inscrição de inadimplência no Siconv e no Siafi.</w:t>
            </w:r>
          </w:p>
          <w:p w:rsidR="0032428A" w:rsidRPr="00110B65" w:rsidRDefault="0032428A" w:rsidP="00410860"/>
        </w:tc>
      </w:tr>
      <w:tr w:rsidR="0032428A" w:rsidRPr="00110B65" w:rsidTr="00C73E69">
        <w:trPr>
          <w:gridBefore w:val="1"/>
          <w:wBefore w:w="102" w:type="pct"/>
          <w:cantSplit/>
        </w:trPr>
        <w:tc>
          <w:tcPr>
            <w:tcW w:w="654" w:type="pct"/>
          </w:tcPr>
          <w:p w:rsidR="0032428A" w:rsidRPr="00110B65" w:rsidRDefault="00656144" w:rsidP="002804B3">
            <w:r w:rsidRPr="00110B65">
              <w:lastRenderedPageBreak/>
              <w:t>Q</w:t>
            </w:r>
            <w:r w:rsidR="00831470" w:rsidRPr="00110B65">
              <w:t>3</w:t>
            </w:r>
            <w:r w:rsidR="002804B3" w:rsidRPr="00110B65">
              <w:t>2</w:t>
            </w:r>
            <w:r w:rsidR="0032428A" w:rsidRPr="00110B65">
              <w:t>. Todos os atos e procedimentos relativos ao convênio foram realizados no Siconv?</w:t>
            </w:r>
          </w:p>
        </w:tc>
        <w:tc>
          <w:tcPr>
            <w:tcW w:w="673" w:type="pct"/>
          </w:tcPr>
          <w:p w:rsidR="0032428A" w:rsidRPr="00110B65" w:rsidRDefault="0032428A" w:rsidP="00410860">
            <w:r w:rsidRPr="00110B65">
              <w:t>Registros no Siconv relativos ao convênio.</w:t>
            </w:r>
          </w:p>
        </w:tc>
        <w:tc>
          <w:tcPr>
            <w:tcW w:w="674" w:type="pct"/>
          </w:tcPr>
          <w:p w:rsidR="0032428A" w:rsidRPr="00110B65" w:rsidRDefault="0032428A" w:rsidP="00410860">
            <w:pPr>
              <w:tabs>
                <w:tab w:val="left" w:pos="120"/>
              </w:tabs>
              <w:spacing w:after="240"/>
            </w:pPr>
            <w:r w:rsidRPr="00110B65">
              <w:t xml:space="preserve">Siconv. </w:t>
            </w:r>
          </w:p>
          <w:p w:rsidR="0032428A" w:rsidRPr="00110B65" w:rsidRDefault="0032428A" w:rsidP="00410860"/>
        </w:tc>
        <w:tc>
          <w:tcPr>
            <w:tcW w:w="2121" w:type="pct"/>
          </w:tcPr>
          <w:p w:rsidR="0032428A" w:rsidRPr="00110B65" w:rsidRDefault="0032428A" w:rsidP="00410860">
            <w:pPr>
              <w:jc w:val="both"/>
              <w:rPr>
                <w:b/>
              </w:rPr>
            </w:pPr>
            <w:r w:rsidRPr="00110B65">
              <w:rPr>
                <w:b/>
              </w:rPr>
              <w:t>Realização ou registro no Siconv de todos os atos e procedimentos do convênio.</w:t>
            </w:r>
          </w:p>
          <w:p w:rsidR="0032428A" w:rsidRPr="00110B65" w:rsidRDefault="00831470" w:rsidP="00410860">
            <w:pPr>
              <w:jc w:val="both"/>
            </w:pPr>
            <w:r w:rsidRPr="00110B65">
              <w:t>3</w:t>
            </w:r>
            <w:r w:rsidR="002804B3" w:rsidRPr="00110B65">
              <w:t>2</w:t>
            </w:r>
            <w:r w:rsidR="0032428A" w:rsidRPr="00110B65">
              <w:t>.1. Confrontar os atos e procedimentos relativos à formalização, execução, acompanhamento, prestação de contas e tomada de contas especial constantes do processo do convênio e verificar se todos foram realizados ou registrados no Siconv, em especial</w:t>
            </w:r>
            <w:r w:rsidR="00584EA4" w:rsidRPr="00110B65">
              <w:t xml:space="preserve"> se</w:t>
            </w:r>
            <w:r w:rsidR="0032428A" w:rsidRPr="00110B65">
              <w:t>:</w:t>
            </w:r>
          </w:p>
          <w:p w:rsidR="00E26DD0" w:rsidRPr="00110B65" w:rsidRDefault="00E26DD0" w:rsidP="00E26DD0">
            <w:pPr>
              <w:jc w:val="both"/>
            </w:pPr>
            <w:r w:rsidRPr="00110B65">
              <w:t xml:space="preserve">a) a divulgação anual dos programas a serem executados </w:t>
            </w:r>
            <w:proofErr w:type="gramStart"/>
            <w:r w:rsidRPr="00110B65">
              <w:t>pelo concedente</w:t>
            </w:r>
            <w:proofErr w:type="gramEnd"/>
            <w:r w:rsidRPr="00110B65">
              <w:t xml:space="preserve"> de forma descentralizada;</w:t>
            </w:r>
          </w:p>
          <w:p w:rsidR="00E26DD0" w:rsidRPr="00110B65" w:rsidRDefault="00E26DD0" w:rsidP="00E26DD0">
            <w:pPr>
              <w:jc w:val="both"/>
            </w:pPr>
            <w:r w:rsidRPr="00110B65">
              <w:t>b) o chamamento público ou concurso de projetos com recursos do convênio realizado por entidades privadas sem fins lucrativos;</w:t>
            </w:r>
          </w:p>
          <w:p w:rsidR="00E26DD0" w:rsidRPr="00110B65" w:rsidRDefault="00E26DD0" w:rsidP="00E26DD0">
            <w:pPr>
              <w:jc w:val="both"/>
            </w:pPr>
            <w:r w:rsidRPr="00110B65">
              <w:t>c) as propostas de trabalho;</w:t>
            </w:r>
          </w:p>
          <w:p w:rsidR="00E26DD0" w:rsidRPr="00110B65" w:rsidRDefault="00E26DD0" w:rsidP="00E26DD0">
            <w:pPr>
              <w:jc w:val="both"/>
            </w:pPr>
            <w:r w:rsidRPr="00110B65">
              <w:t>d) o cadastramento de órgãos ou entidades públicas ou privadas sem fins lucrativos que apresentaram proposta de trabalho para execução do objeto do convênio, contendo os devidos comprovantes;</w:t>
            </w:r>
          </w:p>
          <w:p w:rsidR="00E26DD0" w:rsidRPr="00110B65" w:rsidRDefault="00E26DD0" w:rsidP="00E26DD0">
            <w:pPr>
              <w:jc w:val="both"/>
            </w:pPr>
            <w:r w:rsidRPr="00110B65">
              <w:t>e) as informações do cadastramento, que devem ser mantidas durante toda a vigência do instrumento do convênio;</w:t>
            </w:r>
          </w:p>
          <w:p w:rsidR="00E26DD0" w:rsidRPr="00110B65" w:rsidRDefault="00E26DD0" w:rsidP="00E26DD0">
            <w:pPr>
              <w:jc w:val="both"/>
            </w:pPr>
            <w:r w:rsidRPr="00110B65">
              <w:t>f) o plano de trabalho, após a aprovação da proposta;</w:t>
            </w:r>
          </w:p>
          <w:p w:rsidR="00E26DD0" w:rsidRPr="00110B65" w:rsidRDefault="00E26DD0" w:rsidP="00E26DD0">
            <w:pPr>
              <w:jc w:val="both"/>
            </w:pPr>
            <w:r w:rsidRPr="00110B65">
              <w:t>g) o projeto básico ou termo de referência;</w:t>
            </w:r>
          </w:p>
          <w:p w:rsidR="00E26DD0" w:rsidRPr="00110B65" w:rsidRDefault="00E26DD0" w:rsidP="00E26DD0">
            <w:pPr>
              <w:jc w:val="both"/>
            </w:pPr>
            <w:r w:rsidRPr="00110B65">
              <w:t>h) o instrumento de celebração, com definição do número sequencial;</w:t>
            </w:r>
          </w:p>
          <w:p w:rsidR="00E26DD0" w:rsidRPr="00110B65" w:rsidRDefault="00E26DD0" w:rsidP="00E26DD0">
            <w:pPr>
              <w:jc w:val="both"/>
            </w:pPr>
            <w:r w:rsidRPr="00110B65">
              <w:t>i) o empenho dos recursos relativos à execução do objeto do convênio;</w:t>
            </w:r>
          </w:p>
          <w:p w:rsidR="00E26DD0" w:rsidRPr="00110B65" w:rsidRDefault="00E26DD0" w:rsidP="00E26DD0">
            <w:pPr>
              <w:jc w:val="both"/>
            </w:pPr>
            <w:r w:rsidRPr="00110B65">
              <w:t xml:space="preserve">j) no caso de entidade privada sem fins lucrativos, a cotação prévia de preços para contração de serviços ou aquisição de bens com recursos do convênio. Verificar se foi realizada ou registrada no </w:t>
            </w:r>
            <w:proofErr w:type="spellStart"/>
            <w:r w:rsidRPr="00110B65">
              <w:t>Siconv</w:t>
            </w:r>
            <w:proofErr w:type="spellEnd"/>
            <w:r w:rsidRPr="00110B65">
              <w:t>, contendo no mínimo os seguintes elementos:</w:t>
            </w:r>
          </w:p>
          <w:p w:rsidR="00E26DD0" w:rsidRPr="00110B65" w:rsidRDefault="00E26DD0" w:rsidP="00E26DD0">
            <w:pPr>
              <w:pStyle w:val="Corpodetexto2"/>
              <w:spacing w:before="0"/>
              <w:rPr>
                <w:sz w:val="20"/>
              </w:rPr>
            </w:pPr>
            <w:r w:rsidRPr="00110B65">
              <w:rPr>
                <w:sz w:val="20"/>
              </w:rPr>
              <w:t>- documentos relativos à cotação prévia ou as razões que justifiquem sua desnecessidade:</w:t>
            </w:r>
          </w:p>
          <w:p w:rsidR="00E26DD0" w:rsidRPr="00110B65" w:rsidRDefault="00E26DD0" w:rsidP="00E26DD0">
            <w:pPr>
              <w:pStyle w:val="Corpodetexto2"/>
              <w:spacing w:before="0"/>
              <w:rPr>
                <w:sz w:val="20"/>
              </w:rPr>
            </w:pPr>
            <w:r w:rsidRPr="00110B65">
              <w:rPr>
                <w:sz w:val="20"/>
              </w:rPr>
              <w:t>- os elementos que definiram a escolha da proposta e a justificativa do preço;</w:t>
            </w:r>
          </w:p>
          <w:p w:rsidR="00E26DD0" w:rsidRPr="00110B65" w:rsidRDefault="00E26DD0" w:rsidP="00E26DD0">
            <w:pPr>
              <w:pStyle w:val="Corpodetexto2"/>
              <w:spacing w:before="0"/>
              <w:rPr>
                <w:sz w:val="20"/>
              </w:rPr>
            </w:pPr>
            <w:r w:rsidRPr="00110B65">
              <w:rPr>
                <w:sz w:val="20"/>
              </w:rPr>
              <w:t xml:space="preserve">- comprovação do recebimento da mercadoria, serviço ou obra; </w:t>
            </w:r>
          </w:p>
          <w:p w:rsidR="0032428A" w:rsidRPr="00110B65" w:rsidRDefault="00E26DD0" w:rsidP="00E26DD0">
            <w:pPr>
              <w:jc w:val="both"/>
            </w:pPr>
            <w:r w:rsidRPr="00110B65">
              <w:t>- documentos contábeis relativos ao pagamento.</w:t>
            </w:r>
          </w:p>
          <w:p w:rsidR="00E26DD0" w:rsidRPr="00110B65" w:rsidRDefault="00E26DD0" w:rsidP="00E26DD0">
            <w:pPr>
              <w:jc w:val="both"/>
            </w:pPr>
            <w:r w:rsidRPr="00110B65">
              <w:t xml:space="preserve">k) no caso de órgãos ou entidades públicas, o extrato do edital de licitação; </w:t>
            </w:r>
          </w:p>
          <w:p w:rsidR="00E26DD0" w:rsidRPr="00110B65" w:rsidRDefault="00E26DD0" w:rsidP="00E26DD0">
            <w:pPr>
              <w:jc w:val="both"/>
              <w:rPr>
                <w:b/>
              </w:rPr>
            </w:pPr>
            <w:r w:rsidRPr="00110B65">
              <w:rPr>
                <w:b/>
              </w:rPr>
              <w:t>Continua...</w:t>
            </w:r>
          </w:p>
        </w:tc>
        <w:tc>
          <w:tcPr>
            <w:tcW w:w="776" w:type="pct"/>
            <w:gridSpan w:val="2"/>
          </w:tcPr>
          <w:p w:rsidR="0032428A" w:rsidRPr="00110B65" w:rsidRDefault="0032428A" w:rsidP="00692614">
            <w:r w:rsidRPr="00110B65">
              <w:t>A</w:t>
            </w:r>
            <w:r w:rsidR="00692614" w:rsidRPr="00110B65">
              <w:t>6</w:t>
            </w:r>
            <w:r w:rsidR="00F621CA" w:rsidRPr="00110B65">
              <w:t>3</w:t>
            </w:r>
            <w:r w:rsidRPr="00110B65">
              <w:t xml:space="preserve"> Falta de registro no Siconv de atos e procedimentos relativos ao convênio.</w:t>
            </w:r>
          </w:p>
        </w:tc>
      </w:tr>
      <w:tr w:rsidR="0032428A" w:rsidRPr="00110B65" w:rsidTr="00C73E69">
        <w:trPr>
          <w:gridBefore w:val="1"/>
          <w:wBefore w:w="102" w:type="pct"/>
          <w:cantSplit/>
        </w:trPr>
        <w:tc>
          <w:tcPr>
            <w:tcW w:w="654" w:type="pct"/>
          </w:tcPr>
          <w:p w:rsidR="0032428A" w:rsidRPr="00110B65" w:rsidRDefault="0032428A" w:rsidP="00584EA4">
            <w:r w:rsidRPr="00110B65">
              <w:lastRenderedPageBreak/>
              <w:t>Q</w:t>
            </w:r>
            <w:r w:rsidR="002804B3" w:rsidRPr="00110B65">
              <w:t>32</w:t>
            </w:r>
            <w:r w:rsidRPr="00110B65">
              <w:t xml:space="preserve">. </w:t>
            </w:r>
            <w:r w:rsidR="00584EA4" w:rsidRPr="00110B65">
              <w:t>C</w:t>
            </w:r>
            <w:r w:rsidRPr="00110B65">
              <w:t>ontinuação</w:t>
            </w:r>
            <w:r w:rsidR="00584EA4" w:rsidRPr="00110B65">
              <w:t>.</w:t>
            </w:r>
          </w:p>
        </w:tc>
        <w:tc>
          <w:tcPr>
            <w:tcW w:w="673" w:type="pct"/>
          </w:tcPr>
          <w:p w:rsidR="0032428A" w:rsidRPr="00110B65" w:rsidRDefault="0032428A" w:rsidP="00410860"/>
        </w:tc>
        <w:tc>
          <w:tcPr>
            <w:tcW w:w="674" w:type="pct"/>
          </w:tcPr>
          <w:p w:rsidR="0032428A" w:rsidRPr="00110B65" w:rsidRDefault="0032428A" w:rsidP="00410860"/>
        </w:tc>
        <w:tc>
          <w:tcPr>
            <w:tcW w:w="2121" w:type="pct"/>
          </w:tcPr>
          <w:p w:rsidR="00E26DD0" w:rsidRPr="00110B65" w:rsidRDefault="00E26DD0" w:rsidP="00E26DD0">
            <w:pPr>
              <w:jc w:val="both"/>
            </w:pPr>
            <w:r w:rsidRPr="00110B65">
              <w:t xml:space="preserve">l) o preço estimado pela Administração para a execução do serviço; </w:t>
            </w:r>
          </w:p>
          <w:p w:rsidR="00E26DD0" w:rsidRPr="00110B65" w:rsidRDefault="00E26DD0" w:rsidP="00E26DD0">
            <w:pPr>
              <w:jc w:val="both"/>
            </w:pPr>
            <w:r w:rsidRPr="00110B65">
              <w:t>m) a proposta de preço total ofertada por cada licitante com o seu respectivo CNPJ;</w:t>
            </w:r>
          </w:p>
          <w:p w:rsidR="00E26DD0" w:rsidRPr="00110B65" w:rsidRDefault="00E26DD0" w:rsidP="00E26DD0">
            <w:pPr>
              <w:jc w:val="both"/>
            </w:pPr>
            <w:r w:rsidRPr="00110B65">
              <w:t xml:space="preserve">n) o termo de homologação e adjudicação; </w:t>
            </w:r>
          </w:p>
          <w:p w:rsidR="00E26DD0" w:rsidRPr="00110B65" w:rsidRDefault="00E26DD0" w:rsidP="00E26DD0">
            <w:pPr>
              <w:jc w:val="both"/>
            </w:pPr>
            <w:r w:rsidRPr="00110B65">
              <w:t xml:space="preserve">o) os contratos celebrados para execução do objeto do convênio e seus respectivos aditivos; </w:t>
            </w:r>
          </w:p>
          <w:p w:rsidR="00E26DD0" w:rsidRPr="00110B65" w:rsidRDefault="00E26DD0" w:rsidP="00E26DD0">
            <w:pPr>
              <w:jc w:val="both"/>
            </w:pPr>
            <w:r w:rsidRPr="00110B65">
              <w:t>p) a Anotação de Responsabilidade Técnica (ART) dos projetos, dos executores e da fiscalização de obras;</w:t>
            </w:r>
          </w:p>
          <w:p w:rsidR="00E26DD0" w:rsidRPr="00110B65" w:rsidRDefault="00E26DD0" w:rsidP="00E26DD0">
            <w:pPr>
              <w:jc w:val="both"/>
            </w:pPr>
            <w:r w:rsidRPr="00110B65">
              <w:t>q) os atos referentes ao uso e movimentação dos recursos do convênio;</w:t>
            </w:r>
          </w:p>
          <w:p w:rsidR="00E26DD0" w:rsidRPr="00110B65" w:rsidRDefault="00E26DD0" w:rsidP="00E26DD0">
            <w:pPr>
              <w:jc w:val="both"/>
            </w:pPr>
            <w:r w:rsidRPr="00110B65">
              <w:t>r) o responsável pelo acompanhamento da execução do convênio;</w:t>
            </w:r>
          </w:p>
          <w:p w:rsidR="00E26DD0" w:rsidRPr="00110B65" w:rsidRDefault="00E26DD0" w:rsidP="00E26DD0">
            <w:pPr>
              <w:jc w:val="both"/>
            </w:pPr>
            <w:r w:rsidRPr="00110B65">
              <w:t>s) os atos de acompanhamento, inclusive os boletins de medições e os relatórios de execução física;</w:t>
            </w:r>
          </w:p>
          <w:p w:rsidR="00E26DD0" w:rsidRPr="00110B65" w:rsidRDefault="00E26DD0" w:rsidP="00E26DD0">
            <w:pPr>
              <w:jc w:val="both"/>
            </w:pPr>
            <w:r w:rsidRPr="00110B65">
              <w:t xml:space="preserve">t) a inadimplência do convenente em prestar contas no prazo estabelecido, registrada </w:t>
            </w:r>
            <w:proofErr w:type="gramStart"/>
            <w:r w:rsidRPr="00110B65">
              <w:t>pelo concedente</w:t>
            </w:r>
            <w:proofErr w:type="gramEnd"/>
            <w:r w:rsidRPr="00110B65">
              <w:t>;</w:t>
            </w:r>
          </w:p>
          <w:p w:rsidR="00E26DD0" w:rsidRPr="00110B65" w:rsidRDefault="00E26DD0" w:rsidP="00E26DD0">
            <w:pPr>
              <w:jc w:val="both"/>
            </w:pPr>
            <w:r w:rsidRPr="00110B65">
              <w:t>u) as informações e documentos relativos à prestação de contas:</w:t>
            </w:r>
          </w:p>
          <w:p w:rsidR="00E26DD0" w:rsidRPr="00110B65" w:rsidRDefault="00E26DD0" w:rsidP="00E26DD0">
            <w:pPr>
              <w:jc w:val="both"/>
            </w:pPr>
            <w:r w:rsidRPr="00110B65">
              <w:t>- relatório de cumprimento do objeto;</w:t>
            </w:r>
          </w:p>
          <w:p w:rsidR="00E26DD0" w:rsidRPr="00110B65" w:rsidRDefault="00E26DD0" w:rsidP="00E26DD0">
            <w:r w:rsidRPr="00110B65">
              <w:t>- declaração de realização dos objetivos a que se propunha o instrumento;</w:t>
            </w:r>
          </w:p>
          <w:p w:rsidR="00E26DD0" w:rsidRPr="00110B65" w:rsidRDefault="00E26DD0" w:rsidP="00E26DD0">
            <w:r w:rsidRPr="00110B65">
              <w:t>- relação de bens adquiridos, produzidos ou construídos, quando for o caso;</w:t>
            </w:r>
          </w:p>
          <w:p w:rsidR="00E26DD0" w:rsidRPr="00110B65" w:rsidRDefault="00E26DD0" w:rsidP="00E26DD0">
            <w:r w:rsidRPr="00110B65">
              <w:t>- relação de treinados ou capacitados, quando for o caso;</w:t>
            </w:r>
          </w:p>
          <w:p w:rsidR="00E26DD0" w:rsidRPr="00110B65" w:rsidRDefault="00E26DD0" w:rsidP="00E26DD0">
            <w:r w:rsidRPr="00110B65">
              <w:t>- relação dos serviços prestados, quando for o caso;</w:t>
            </w:r>
          </w:p>
          <w:p w:rsidR="00E26DD0" w:rsidRPr="00110B65" w:rsidRDefault="00E26DD0" w:rsidP="00E26DD0">
            <w:r w:rsidRPr="00110B65">
              <w:t>- comprovante de recolhimento do saldo de recursos, quando houver;</w:t>
            </w:r>
          </w:p>
          <w:p w:rsidR="00E26DD0" w:rsidRPr="00110B65" w:rsidRDefault="00E26DD0" w:rsidP="00E26DD0">
            <w:pPr>
              <w:jc w:val="both"/>
            </w:pPr>
            <w:r w:rsidRPr="00110B65">
              <w:t xml:space="preserve">v) a aprovação ou a não aprovação da prestação de contas registrada </w:t>
            </w:r>
            <w:proofErr w:type="gramStart"/>
            <w:r w:rsidRPr="00110B65">
              <w:t>pelo concedente</w:t>
            </w:r>
            <w:proofErr w:type="gramEnd"/>
            <w:r w:rsidRPr="00110B65">
              <w:t>;</w:t>
            </w:r>
          </w:p>
          <w:p w:rsidR="0032428A" w:rsidRPr="00110B65" w:rsidRDefault="00E26DD0" w:rsidP="00E26DD0">
            <w:pPr>
              <w:jc w:val="both"/>
            </w:pPr>
            <w:r w:rsidRPr="00110B65">
              <w:t>x) a inadimplência do convenente no caso de instauração de TCE.</w:t>
            </w:r>
          </w:p>
        </w:tc>
        <w:tc>
          <w:tcPr>
            <w:tcW w:w="776" w:type="pct"/>
            <w:gridSpan w:val="2"/>
          </w:tcPr>
          <w:p w:rsidR="0032428A" w:rsidRPr="00110B65" w:rsidRDefault="0032428A" w:rsidP="00410860"/>
        </w:tc>
      </w:tr>
      <w:tr w:rsidR="00656144" w:rsidRPr="00D34566" w:rsidTr="00C73E69">
        <w:trPr>
          <w:gridBefore w:val="1"/>
          <w:wBefore w:w="102" w:type="pct"/>
          <w:cantSplit/>
        </w:trPr>
        <w:tc>
          <w:tcPr>
            <w:tcW w:w="654" w:type="pct"/>
          </w:tcPr>
          <w:p w:rsidR="00656144" w:rsidRPr="00110B65" w:rsidRDefault="00656144" w:rsidP="00046936">
            <w:r w:rsidRPr="00110B65">
              <w:lastRenderedPageBreak/>
              <w:t>Q33. No caso de convênios firmados com órgãos/entidades municipais ou estaduais, o ente federado observa a</w:t>
            </w:r>
            <w:r w:rsidR="00D106D3" w:rsidRPr="00110B65">
              <w:t>s</w:t>
            </w:r>
            <w:r w:rsidRPr="00110B65">
              <w:t xml:space="preserve"> exigência</w:t>
            </w:r>
            <w:r w:rsidR="00D106D3" w:rsidRPr="00110B65">
              <w:t>s</w:t>
            </w:r>
            <w:r w:rsidRPr="00110B65">
              <w:t xml:space="preserve"> </w:t>
            </w:r>
            <w:r w:rsidR="00D106D3" w:rsidRPr="00110B65">
              <w:t>relativas à</w:t>
            </w:r>
            <w:r w:rsidRPr="00110B65">
              <w:t xml:space="preserve"> transparência na</w:t>
            </w:r>
            <w:r w:rsidR="00D106D3" w:rsidRPr="00110B65">
              <w:t xml:space="preserve"> </w:t>
            </w:r>
            <w:r w:rsidRPr="00110B65">
              <w:t>gestão fiscal</w:t>
            </w:r>
            <w:r w:rsidR="00046936" w:rsidRPr="00110B65">
              <w:t>?</w:t>
            </w:r>
            <w:r w:rsidRPr="00110B65">
              <w:t xml:space="preserve"> </w:t>
            </w:r>
          </w:p>
        </w:tc>
        <w:tc>
          <w:tcPr>
            <w:tcW w:w="673" w:type="pct"/>
          </w:tcPr>
          <w:p w:rsidR="00656144" w:rsidRPr="00110B65" w:rsidRDefault="00E760D3" w:rsidP="00D106D3">
            <w:r w:rsidRPr="00110B65">
              <w:t>Disponibilização ou não de informações relativas à gestão fiscal do ente federado por meio eletrônico de acesso público</w:t>
            </w:r>
            <w:r w:rsidR="00584EA4" w:rsidRPr="00110B65">
              <w:t>.</w:t>
            </w:r>
            <w:r w:rsidR="00D106D3" w:rsidRPr="00110B65">
              <w:t xml:space="preserve"> </w:t>
            </w:r>
          </w:p>
        </w:tc>
        <w:tc>
          <w:tcPr>
            <w:tcW w:w="674" w:type="pct"/>
          </w:tcPr>
          <w:p w:rsidR="00656144" w:rsidRPr="00110B65" w:rsidRDefault="00656144" w:rsidP="00656144">
            <w:r w:rsidRPr="00110B65">
              <w:t>Página oficial na internet do ente federado</w:t>
            </w:r>
            <w:r w:rsidR="00584EA4" w:rsidRPr="00110B65">
              <w:t>.</w:t>
            </w:r>
          </w:p>
          <w:p w:rsidR="00656144" w:rsidRPr="00110B65" w:rsidRDefault="00656144" w:rsidP="00410860"/>
          <w:p w:rsidR="00DF566C" w:rsidRPr="00110B65" w:rsidRDefault="00DF566C" w:rsidP="00410860">
            <w:r w:rsidRPr="00110B65">
              <w:t>Ente federado</w:t>
            </w:r>
            <w:r w:rsidR="00584EA4" w:rsidRPr="00110B65">
              <w:t>.</w:t>
            </w:r>
          </w:p>
          <w:p w:rsidR="00656144" w:rsidRPr="00110B65" w:rsidRDefault="00656144" w:rsidP="00410860"/>
        </w:tc>
        <w:tc>
          <w:tcPr>
            <w:tcW w:w="2121" w:type="pct"/>
          </w:tcPr>
          <w:p w:rsidR="00656144" w:rsidRPr="00110B65" w:rsidRDefault="00656144" w:rsidP="00656144">
            <w:pPr>
              <w:jc w:val="both"/>
            </w:pPr>
            <w:r w:rsidRPr="00110B65">
              <w:t xml:space="preserve">33.1. Considerando </w:t>
            </w:r>
            <w:r w:rsidR="00046936" w:rsidRPr="00110B65">
              <w:t>o prazo para se enquadrar nas exigências legais (art. 73-C da LC 101/2000),</w:t>
            </w:r>
            <w:r w:rsidRPr="00110B65">
              <w:t xml:space="preserve"> verificar</w:t>
            </w:r>
            <w:r w:rsidR="00046936" w:rsidRPr="00110B65">
              <w:t xml:space="preserve"> se estão divulgados</w:t>
            </w:r>
            <w:r w:rsidRPr="00110B65">
              <w:t xml:space="preserve"> </w:t>
            </w:r>
            <w:r w:rsidR="00DF566C" w:rsidRPr="00110B65">
              <w:t>na página do ente federado na internet</w:t>
            </w:r>
            <w:r w:rsidRPr="00110B65">
              <w:t>:</w:t>
            </w:r>
          </w:p>
          <w:p w:rsidR="00656144" w:rsidRPr="00110B65" w:rsidRDefault="00656144" w:rsidP="00656144">
            <w:pPr>
              <w:jc w:val="both"/>
            </w:pPr>
            <w:r w:rsidRPr="00110B65">
              <w:t xml:space="preserve">a) </w:t>
            </w:r>
            <w:r w:rsidR="00A0756D" w:rsidRPr="00110B65">
              <w:t>os planos, orçamentos e leis de diretrizes</w:t>
            </w:r>
            <w:r w:rsidR="00F74417" w:rsidRPr="00110B65">
              <w:t xml:space="preserve"> orçamentárias, as prestações de contas e o respectivo parecer prévio; o Relatório Resumido da Execução Orçamentária e o Relatório de Gestão Fiscal;</w:t>
            </w:r>
          </w:p>
          <w:p w:rsidR="00D106D3" w:rsidRPr="00110B65" w:rsidRDefault="00F74417" w:rsidP="00D106D3">
            <w:pPr>
              <w:jc w:val="both"/>
            </w:pPr>
            <w:r w:rsidRPr="00110B65">
              <w:t xml:space="preserve">b) </w:t>
            </w:r>
            <w:r w:rsidR="00D106D3" w:rsidRPr="00110B65">
              <w:t>informações sobre a execução orçamentária e financeira;</w:t>
            </w:r>
          </w:p>
          <w:p w:rsidR="00F74417" w:rsidRPr="00110B65" w:rsidRDefault="00D106D3" w:rsidP="00D106D3">
            <w:pPr>
              <w:jc w:val="both"/>
            </w:pPr>
            <w:r w:rsidRPr="00110B65">
              <w:t xml:space="preserve">c) informações quanto à despesa: todos os atos praticados pelas unidades gestoras no decorrer da execução da despesa, no momento de sua realização, com disponibilização mínima dos dados referentes ao número do correspondente processo, ao bem fornecido ou ao serviço prestado, à pessoa física ou jurídica beneficiária do pagamento e, quando for o caso, ao procedimento </w:t>
            </w:r>
            <w:r w:rsidR="00E423EF" w:rsidRPr="00110B65">
              <w:t>licitatório realizado;</w:t>
            </w:r>
          </w:p>
          <w:p w:rsidR="00E760D3" w:rsidRPr="00110B65" w:rsidRDefault="00D106D3" w:rsidP="00475D4D">
            <w:pPr>
              <w:jc w:val="both"/>
            </w:pPr>
            <w:r w:rsidRPr="00110B65">
              <w:t>d) informações quanto à receita:</w:t>
            </w:r>
            <w:r w:rsidR="00E423EF" w:rsidRPr="00110B65">
              <w:t xml:space="preserve"> o lançamento e o recebimento de toda a receita das unidades gestoras, inclusive referente a recursos extraordinários.</w:t>
            </w:r>
          </w:p>
        </w:tc>
        <w:tc>
          <w:tcPr>
            <w:tcW w:w="776" w:type="pct"/>
            <w:gridSpan w:val="2"/>
          </w:tcPr>
          <w:p w:rsidR="00656144" w:rsidRPr="00BE2A00" w:rsidRDefault="00692614" w:rsidP="00692614">
            <w:r w:rsidRPr="00110B65">
              <w:t>A6</w:t>
            </w:r>
            <w:r w:rsidR="00F621CA" w:rsidRPr="00110B65">
              <w:t>4</w:t>
            </w:r>
            <w:r w:rsidRPr="00110B65">
              <w:t xml:space="preserve"> </w:t>
            </w:r>
            <w:r w:rsidR="00BE2A00" w:rsidRPr="00110B65">
              <w:t>Celebração de convênio à revelia de exigências da LRF</w:t>
            </w:r>
          </w:p>
        </w:tc>
      </w:tr>
      <w:tr w:rsidR="0032428A" w:rsidTr="00D34566">
        <w:tblPrEx>
          <w:jc w:val="center"/>
          <w:tblCellMar>
            <w:left w:w="56" w:type="dxa"/>
            <w:right w:w="56" w:type="dxa"/>
          </w:tblCellMar>
          <w:tblLook w:val="0000"/>
        </w:tblPrEx>
        <w:trPr>
          <w:gridAfter w:val="1"/>
          <w:wAfter w:w="99" w:type="pct"/>
          <w:cantSplit/>
          <w:trHeight w:val="469"/>
          <w:jc w:val="center"/>
        </w:trPr>
        <w:tc>
          <w:tcPr>
            <w:tcW w:w="4901" w:type="pct"/>
            <w:gridSpan w:val="6"/>
            <w:shd w:val="clear" w:color="auto" w:fill="auto"/>
            <w:vAlign w:val="center"/>
          </w:tcPr>
          <w:p w:rsidR="0032428A" w:rsidRDefault="0032428A" w:rsidP="00CF3ED2">
            <w:pPr>
              <w:widowControl w:val="0"/>
              <w:rPr>
                <w:snapToGrid w:val="0"/>
                <w:color w:val="000000"/>
              </w:rPr>
            </w:pPr>
            <w:r w:rsidRPr="00D34566">
              <w:rPr>
                <w:b/>
                <w:sz w:val="28"/>
              </w:rPr>
              <w:t>FIM</w:t>
            </w:r>
          </w:p>
        </w:tc>
      </w:tr>
    </w:tbl>
    <w:p w:rsidR="005B6D38" w:rsidRDefault="005B6D38" w:rsidP="009769A4">
      <w:pPr>
        <w:pStyle w:val="Ttulo2"/>
      </w:pPr>
    </w:p>
    <w:p w:rsidR="00D40189" w:rsidRDefault="00D40189" w:rsidP="00D40189"/>
    <w:p w:rsidR="00195398" w:rsidRPr="00D40189" w:rsidRDefault="00195398" w:rsidP="00D40189"/>
    <w:p w:rsidR="005B6D38" w:rsidRDefault="005B6D38" w:rsidP="009769A4">
      <w:pPr>
        <w:pStyle w:val="Ttulo2"/>
        <w:ind w:left="-426" w:firstLine="426"/>
      </w:pPr>
      <w:r>
        <w:t>ESTIMATIVA DO CUSTO</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559"/>
        <w:gridCol w:w="1560"/>
        <w:gridCol w:w="1559"/>
        <w:gridCol w:w="1559"/>
        <w:gridCol w:w="1276"/>
        <w:gridCol w:w="1417"/>
        <w:gridCol w:w="1276"/>
        <w:gridCol w:w="1418"/>
        <w:gridCol w:w="1134"/>
      </w:tblGrid>
      <w:tr w:rsidR="005B6D38" w:rsidTr="004B2748">
        <w:tc>
          <w:tcPr>
            <w:tcW w:w="1843" w:type="dxa"/>
          </w:tcPr>
          <w:p w:rsidR="005B6D38" w:rsidRDefault="005B6D38" w:rsidP="009769A4">
            <w:pPr>
              <w:jc w:val="center"/>
              <w:rPr>
                <w:b/>
              </w:rPr>
            </w:pPr>
          </w:p>
          <w:p w:rsidR="005B6D38" w:rsidRDefault="005B6D38" w:rsidP="009769A4">
            <w:pPr>
              <w:jc w:val="center"/>
              <w:rPr>
                <w:b/>
              </w:rPr>
            </w:pPr>
            <w:r>
              <w:rPr>
                <w:b/>
              </w:rPr>
              <w:t>REMUNERAÇÃO</w:t>
            </w:r>
          </w:p>
        </w:tc>
        <w:tc>
          <w:tcPr>
            <w:tcW w:w="1559" w:type="dxa"/>
          </w:tcPr>
          <w:p w:rsidR="005B6D38" w:rsidRDefault="005B6D38" w:rsidP="009769A4">
            <w:pPr>
              <w:jc w:val="center"/>
              <w:rPr>
                <w:b/>
              </w:rPr>
            </w:pPr>
          </w:p>
          <w:p w:rsidR="005B6D38" w:rsidRDefault="005B6D38" w:rsidP="009769A4">
            <w:pPr>
              <w:jc w:val="center"/>
              <w:rPr>
                <w:b/>
              </w:rPr>
            </w:pPr>
            <w:r>
              <w:rPr>
                <w:b/>
              </w:rPr>
              <w:t>PASSAGENS (R$)</w:t>
            </w:r>
          </w:p>
        </w:tc>
        <w:tc>
          <w:tcPr>
            <w:tcW w:w="1560" w:type="dxa"/>
          </w:tcPr>
          <w:p w:rsidR="005B6D38" w:rsidRDefault="005B6D38" w:rsidP="009769A4">
            <w:pPr>
              <w:jc w:val="center"/>
              <w:rPr>
                <w:b/>
              </w:rPr>
            </w:pPr>
          </w:p>
          <w:p w:rsidR="000C3DC5" w:rsidRDefault="005B6D38" w:rsidP="009769A4">
            <w:pPr>
              <w:jc w:val="center"/>
              <w:rPr>
                <w:b/>
              </w:rPr>
            </w:pPr>
            <w:r>
              <w:rPr>
                <w:b/>
              </w:rPr>
              <w:t>DIÁRIAS</w:t>
            </w:r>
          </w:p>
          <w:p w:rsidR="005B6D38" w:rsidRDefault="005B6D38" w:rsidP="009769A4">
            <w:pPr>
              <w:jc w:val="center"/>
              <w:rPr>
                <w:b/>
              </w:rPr>
            </w:pPr>
            <w:r>
              <w:rPr>
                <w:b/>
              </w:rPr>
              <w:t>(R$)</w:t>
            </w:r>
          </w:p>
        </w:tc>
        <w:tc>
          <w:tcPr>
            <w:tcW w:w="1559" w:type="dxa"/>
          </w:tcPr>
          <w:p w:rsidR="005B6D38" w:rsidRDefault="005B6D38" w:rsidP="009769A4">
            <w:pPr>
              <w:jc w:val="center"/>
              <w:rPr>
                <w:b/>
              </w:rPr>
            </w:pPr>
          </w:p>
          <w:p w:rsidR="005B6D38" w:rsidRDefault="005B6D38" w:rsidP="009769A4">
            <w:pPr>
              <w:jc w:val="center"/>
              <w:rPr>
                <w:b/>
              </w:rPr>
            </w:pPr>
            <w:r>
              <w:rPr>
                <w:b/>
              </w:rPr>
              <w:t>RESSARC.   TRANSPORTE</w:t>
            </w:r>
          </w:p>
        </w:tc>
        <w:tc>
          <w:tcPr>
            <w:tcW w:w="1559" w:type="dxa"/>
          </w:tcPr>
          <w:p w:rsidR="005B6D38" w:rsidRDefault="005B6D38" w:rsidP="009769A4">
            <w:pPr>
              <w:jc w:val="center"/>
              <w:rPr>
                <w:b/>
              </w:rPr>
            </w:pPr>
          </w:p>
          <w:p w:rsidR="005B6D38" w:rsidRDefault="005B6D38" w:rsidP="009769A4">
            <w:pPr>
              <w:jc w:val="center"/>
              <w:rPr>
                <w:b/>
              </w:rPr>
            </w:pPr>
            <w:r>
              <w:rPr>
                <w:b/>
              </w:rPr>
              <w:t>INDENIZ. TRANSPORTE</w:t>
            </w:r>
          </w:p>
        </w:tc>
        <w:tc>
          <w:tcPr>
            <w:tcW w:w="1276" w:type="dxa"/>
          </w:tcPr>
          <w:p w:rsidR="005B6D38" w:rsidRDefault="005B6D38" w:rsidP="009769A4">
            <w:pPr>
              <w:jc w:val="center"/>
              <w:rPr>
                <w:b/>
              </w:rPr>
            </w:pPr>
          </w:p>
          <w:p w:rsidR="005B6D38" w:rsidRDefault="005B6D38" w:rsidP="009769A4">
            <w:pPr>
              <w:jc w:val="center"/>
              <w:rPr>
                <w:b/>
              </w:rPr>
            </w:pPr>
            <w:r>
              <w:rPr>
                <w:b/>
              </w:rPr>
              <w:t>SUPR. FUNDOS</w:t>
            </w:r>
          </w:p>
        </w:tc>
        <w:tc>
          <w:tcPr>
            <w:tcW w:w="1417" w:type="dxa"/>
          </w:tcPr>
          <w:p w:rsidR="005B6D38" w:rsidRDefault="005B6D38" w:rsidP="009769A4">
            <w:pPr>
              <w:jc w:val="center"/>
              <w:rPr>
                <w:b/>
              </w:rPr>
            </w:pPr>
          </w:p>
          <w:p w:rsidR="005B6D38" w:rsidRDefault="005B6D38" w:rsidP="009769A4">
            <w:pPr>
              <w:jc w:val="center"/>
              <w:rPr>
                <w:b/>
              </w:rPr>
            </w:pPr>
            <w:r>
              <w:rPr>
                <w:b/>
              </w:rPr>
              <w:t>DESC. AUX. ALIMENT.</w:t>
            </w:r>
          </w:p>
        </w:tc>
        <w:tc>
          <w:tcPr>
            <w:tcW w:w="1276" w:type="dxa"/>
          </w:tcPr>
          <w:p w:rsidR="005B6D38" w:rsidRDefault="005B6D38" w:rsidP="009769A4">
            <w:pPr>
              <w:jc w:val="center"/>
              <w:rPr>
                <w:b/>
              </w:rPr>
            </w:pPr>
          </w:p>
          <w:p w:rsidR="005B6D38" w:rsidRDefault="005B6D38" w:rsidP="009769A4">
            <w:pPr>
              <w:jc w:val="center"/>
              <w:rPr>
                <w:b/>
              </w:rPr>
            </w:pPr>
            <w:r>
              <w:rPr>
                <w:b/>
              </w:rPr>
              <w:t>ADIC. EMB./ DESEMB.</w:t>
            </w:r>
          </w:p>
        </w:tc>
        <w:tc>
          <w:tcPr>
            <w:tcW w:w="1418" w:type="dxa"/>
          </w:tcPr>
          <w:p w:rsidR="005B6D38" w:rsidRDefault="005B6D38" w:rsidP="009769A4">
            <w:pPr>
              <w:jc w:val="center"/>
              <w:rPr>
                <w:b/>
              </w:rPr>
            </w:pPr>
          </w:p>
          <w:p w:rsidR="005B6D38" w:rsidRDefault="005B6D38" w:rsidP="009769A4">
            <w:pPr>
              <w:jc w:val="center"/>
              <w:rPr>
                <w:b/>
              </w:rPr>
            </w:pPr>
            <w:r>
              <w:rPr>
                <w:b/>
              </w:rPr>
              <w:t xml:space="preserve">OUTROS CUSTOS </w:t>
            </w:r>
          </w:p>
        </w:tc>
        <w:tc>
          <w:tcPr>
            <w:tcW w:w="1134" w:type="dxa"/>
          </w:tcPr>
          <w:p w:rsidR="005B6D38" w:rsidRDefault="005B6D38" w:rsidP="009769A4">
            <w:pPr>
              <w:jc w:val="center"/>
              <w:rPr>
                <w:b/>
              </w:rPr>
            </w:pPr>
          </w:p>
          <w:p w:rsidR="005B6D38" w:rsidRDefault="005B6D38" w:rsidP="009769A4">
            <w:pPr>
              <w:jc w:val="center"/>
              <w:rPr>
                <w:b/>
              </w:rPr>
            </w:pPr>
            <w:r>
              <w:rPr>
                <w:b/>
              </w:rPr>
              <w:t>CUSTO TOTAL</w:t>
            </w:r>
          </w:p>
        </w:tc>
      </w:tr>
      <w:tr w:rsidR="005B6D38" w:rsidTr="004B2748">
        <w:tc>
          <w:tcPr>
            <w:tcW w:w="1843" w:type="dxa"/>
          </w:tcPr>
          <w:p w:rsidR="005B6D38" w:rsidRDefault="005B6D38" w:rsidP="009769A4">
            <w:pPr>
              <w:rPr>
                <w:b/>
                <w:u w:val="single"/>
              </w:rPr>
            </w:pPr>
          </w:p>
        </w:tc>
        <w:tc>
          <w:tcPr>
            <w:tcW w:w="1559" w:type="dxa"/>
          </w:tcPr>
          <w:p w:rsidR="005B6D38" w:rsidRDefault="005B6D38" w:rsidP="009769A4">
            <w:pPr>
              <w:rPr>
                <w:b/>
                <w:u w:val="single"/>
              </w:rPr>
            </w:pPr>
          </w:p>
        </w:tc>
        <w:tc>
          <w:tcPr>
            <w:tcW w:w="1560" w:type="dxa"/>
          </w:tcPr>
          <w:p w:rsidR="005B6D38" w:rsidRDefault="005B6D38" w:rsidP="009769A4">
            <w:pPr>
              <w:rPr>
                <w:b/>
                <w:u w:val="single"/>
              </w:rPr>
            </w:pPr>
          </w:p>
        </w:tc>
        <w:tc>
          <w:tcPr>
            <w:tcW w:w="1559" w:type="dxa"/>
          </w:tcPr>
          <w:p w:rsidR="005B6D38" w:rsidRDefault="005B6D38" w:rsidP="009769A4">
            <w:pPr>
              <w:rPr>
                <w:b/>
                <w:u w:val="single"/>
              </w:rPr>
            </w:pPr>
          </w:p>
        </w:tc>
        <w:tc>
          <w:tcPr>
            <w:tcW w:w="1559" w:type="dxa"/>
          </w:tcPr>
          <w:p w:rsidR="005B6D38" w:rsidRDefault="005B6D38" w:rsidP="009769A4">
            <w:pPr>
              <w:rPr>
                <w:b/>
                <w:u w:val="single"/>
              </w:rPr>
            </w:pPr>
          </w:p>
        </w:tc>
        <w:tc>
          <w:tcPr>
            <w:tcW w:w="1276" w:type="dxa"/>
          </w:tcPr>
          <w:p w:rsidR="005B6D38" w:rsidRDefault="005B6D38" w:rsidP="009769A4">
            <w:pPr>
              <w:rPr>
                <w:b/>
                <w:u w:val="single"/>
              </w:rPr>
            </w:pPr>
          </w:p>
        </w:tc>
        <w:tc>
          <w:tcPr>
            <w:tcW w:w="1417" w:type="dxa"/>
          </w:tcPr>
          <w:p w:rsidR="005B6D38" w:rsidRDefault="005B6D38" w:rsidP="009769A4">
            <w:pPr>
              <w:rPr>
                <w:b/>
                <w:u w:val="single"/>
              </w:rPr>
            </w:pPr>
          </w:p>
        </w:tc>
        <w:tc>
          <w:tcPr>
            <w:tcW w:w="1276" w:type="dxa"/>
          </w:tcPr>
          <w:p w:rsidR="005B6D38" w:rsidRDefault="005B6D38" w:rsidP="009769A4">
            <w:pPr>
              <w:rPr>
                <w:b/>
                <w:u w:val="single"/>
              </w:rPr>
            </w:pPr>
          </w:p>
        </w:tc>
        <w:tc>
          <w:tcPr>
            <w:tcW w:w="1418" w:type="dxa"/>
          </w:tcPr>
          <w:p w:rsidR="005B6D38" w:rsidRDefault="005B6D38" w:rsidP="009769A4">
            <w:pPr>
              <w:rPr>
                <w:b/>
                <w:u w:val="single"/>
              </w:rPr>
            </w:pPr>
          </w:p>
        </w:tc>
        <w:tc>
          <w:tcPr>
            <w:tcW w:w="1134" w:type="dxa"/>
          </w:tcPr>
          <w:p w:rsidR="005B6D38" w:rsidRDefault="005B6D38" w:rsidP="009769A4">
            <w:pPr>
              <w:rPr>
                <w:b/>
                <w:u w:val="single"/>
              </w:rPr>
            </w:pPr>
          </w:p>
        </w:tc>
      </w:tr>
      <w:tr w:rsidR="005B6D38" w:rsidTr="004B2748">
        <w:tc>
          <w:tcPr>
            <w:tcW w:w="1843" w:type="dxa"/>
          </w:tcPr>
          <w:p w:rsidR="005B6D38" w:rsidRDefault="005B6D38" w:rsidP="009769A4">
            <w:pPr>
              <w:rPr>
                <w:b/>
                <w:u w:val="single"/>
              </w:rPr>
            </w:pPr>
          </w:p>
        </w:tc>
        <w:tc>
          <w:tcPr>
            <w:tcW w:w="1559" w:type="dxa"/>
          </w:tcPr>
          <w:p w:rsidR="005B6D38" w:rsidRDefault="005B6D38" w:rsidP="009769A4">
            <w:pPr>
              <w:rPr>
                <w:b/>
                <w:u w:val="single"/>
              </w:rPr>
            </w:pPr>
          </w:p>
        </w:tc>
        <w:tc>
          <w:tcPr>
            <w:tcW w:w="1560" w:type="dxa"/>
          </w:tcPr>
          <w:p w:rsidR="005B6D38" w:rsidRDefault="005B6D38" w:rsidP="009769A4">
            <w:pPr>
              <w:rPr>
                <w:b/>
                <w:u w:val="single"/>
              </w:rPr>
            </w:pPr>
          </w:p>
        </w:tc>
        <w:tc>
          <w:tcPr>
            <w:tcW w:w="1559" w:type="dxa"/>
          </w:tcPr>
          <w:p w:rsidR="005B6D38" w:rsidRDefault="005B6D38" w:rsidP="009769A4">
            <w:pPr>
              <w:rPr>
                <w:b/>
                <w:u w:val="single"/>
              </w:rPr>
            </w:pPr>
          </w:p>
        </w:tc>
        <w:tc>
          <w:tcPr>
            <w:tcW w:w="1559" w:type="dxa"/>
          </w:tcPr>
          <w:p w:rsidR="005B6D38" w:rsidRDefault="005B6D38" w:rsidP="009769A4">
            <w:pPr>
              <w:rPr>
                <w:b/>
                <w:u w:val="single"/>
              </w:rPr>
            </w:pPr>
          </w:p>
        </w:tc>
        <w:tc>
          <w:tcPr>
            <w:tcW w:w="1276" w:type="dxa"/>
          </w:tcPr>
          <w:p w:rsidR="005B6D38" w:rsidRDefault="005B6D38" w:rsidP="009769A4">
            <w:pPr>
              <w:rPr>
                <w:b/>
                <w:u w:val="single"/>
              </w:rPr>
            </w:pPr>
          </w:p>
        </w:tc>
        <w:tc>
          <w:tcPr>
            <w:tcW w:w="1417" w:type="dxa"/>
          </w:tcPr>
          <w:p w:rsidR="005B6D38" w:rsidRDefault="005B6D38" w:rsidP="009769A4">
            <w:pPr>
              <w:rPr>
                <w:b/>
                <w:u w:val="single"/>
              </w:rPr>
            </w:pPr>
          </w:p>
        </w:tc>
        <w:tc>
          <w:tcPr>
            <w:tcW w:w="1276" w:type="dxa"/>
          </w:tcPr>
          <w:p w:rsidR="005B6D38" w:rsidRDefault="005B6D38" w:rsidP="009769A4">
            <w:pPr>
              <w:rPr>
                <w:b/>
                <w:u w:val="single"/>
              </w:rPr>
            </w:pPr>
          </w:p>
        </w:tc>
        <w:tc>
          <w:tcPr>
            <w:tcW w:w="1418" w:type="dxa"/>
          </w:tcPr>
          <w:p w:rsidR="005B6D38" w:rsidRDefault="005B6D38" w:rsidP="009769A4">
            <w:pPr>
              <w:rPr>
                <w:b/>
                <w:u w:val="single"/>
              </w:rPr>
            </w:pPr>
          </w:p>
        </w:tc>
        <w:tc>
          <w:tcPr>
            <w:tcW w:w="1134" w:type="dxa"/>
          </w:tcPr>
          <w:p w:rsidR="005B6D38" w:rsidRDefault="005B6D38" w:rsidP="009769A4">
            <w:pPr>
              <w:rPr>
                <w:b/>
                <w:u w:val="single"/>
              </w:rPr>
            </w:pPr>
          </w:p>
        </w:tc>
      </w:tr>
    </w:tbl>
    <w:p w:rsidR="000A2EEE" w:rsidRPr="004B3BD5" w:rsidRDefault="005B6D38" w:rsidP="009769A4">
      <w:pPr>
        <w:jc w:val="both"/>
        <w:rPr>
          <w:b/>
          <w:sz w:val="24"/>
        </w:rPr>
      </w:pPr>
      <w:r>
        <w:rPr>
          <w:b/>
          <w:sz w:val="24"/>
        </w:rPr>
        <w:t>Equipe de Auditoria:</w:t>
      </w:r>
      <w:r>
        <w:rPr>
          <w:b/>
          <w:sz w:val="24"/>
        </w:rPr>
        <w:tab/>
      </w:r>
      <w:r>
        <w:rPr>
          <w:b/>
          <w:sz w:val="24"/>
        </w:rPr>
        <w:tab/>
      </w:r>
      <w:r>
        <w:rPr>
          <w:b/>
          <w:sz w:val="24"/>
        </w:rPr>
        <w:tab/>
      </w:r>
      <w:r>
        <w:rPr>
          <w:b/>
          <w:sz w:val="24"/>
        </w:rPr>
        <w:tab/>
      </w:r>
      <w:r>
        <w:rPr>
          <w:b/>
          <w:sz w:val="24"/>
        </w:rPr>
        <w:tab/>
      </w:r>
      <w:r>
        <w:rPr>
          <w:b/>
          <w:sz w:val="24"/>
        </w:rPr>
        <w:tab/>
        <w:t>Supervisor:</w:t>
      </w:r>
    </w:p>
    <w:p w:rsidR="003D2BDB" w:rsidRPr="000A2EEE" w:rsidRDefault="003D2BDB" w:rsidP="009769A4">
      <w:pPr>
        <w:jc w:val="right"/>
        <w:rPr>
          <w:sz w:val="24"/>
        </w:rPr>
      </w:pPr>
    </w:p>
    <w:sectPr w:rsidR="003D2BDB" w:rsidRPr="000A2EEE" w:rsidSect="00C45D94">
      <w:headerReference w:type="default" r:id="rId12"/>
      <w:footerReference w:type="default" r:id="rId13"/>
      <w:pgSz w:w="16840" w:h="11907" w:orient="landscape" w:code="9"/>
      <w:pgMar w:top="1871" w:right="851" w:bottom="2127" w:left="1418" w:header="851" w:footer="65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8D" w:rsidRDefault="00CE698D">
      <w:r>
        <w:separator/>
      </w:r>
    </w:p>
  </w:endnote>
  <w:endnote w:type="continuationSeparator" w:id="0">
    <w:p w:rsidR="00CE698D" w:rsidRDefault="00CE6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8D" w:rsidRPr="008A2DA2" w:rsidRDefault="003477D4" w:rsidP="008A2DA2">
    <w:pPr>
      <w:pStyle w:val="Rodap"/>
      <w:tabs>
        <w:tab w:val="clear" w:pos="4419"/>
        <w:tab w:val="clear" w:pos="8838"/>
        <w:tab w:val="right" w:pos="14570"/>
      </w:tabs>
      <w:rPr>
        <w:sz w:val="12"/>
      </w:rPr>
    </w:pPr>
    <w:r>
      <w:rPr>
        <w:noProof/>
        <w:sz w:val="12"/>
      </w:rPr>
      <w:pict>
        <v:line id="LinhaRodape" o:spid="_x0000_s2052" style="position:absolute;z-index:251659264;mso-wrap-distance-top:.5pt;mso-wrap-distance-bottom:.5pt;mso-position-horizontal-relative:margin" from="0,-3.95pt" to="728.5pt,-3.95pt">
          <w10:wrap anchorx="margin"/>
        </v:line>
      </w:pict>
    </w:r>
    <w:r w:rsidR="00CE698D">
      <w:rPr>
        <w:sz w:val="12"/>
      </w:rPr>
      <w:tab/>
    </w:r>
    <w:r>
      <w:rPr>
        <w:sz w:val="12"/>
      </w:rPr>
      <w:fldChar w:fldCharType="begin"/>
    </w:r>
    <w:r w:rsidR="00CE698D">
      <w:rPr>
        <w:sz w:val="12"/>
      </w:rPr>
      <w:instrText xml:space="preserve"> PAGE  \* MERGEFORMAT </w:instrText>
    </w:r>
    <w:r>
      <w:rPr>
        <w:sz w:val="12"/>
      </w:rPr>
      <w:fldChar w:fldCharType="separate"/>
    </w:r>
    <w:r w:rsidR="005913F3">
      <w:rPr>
        <w:noProof/>
        <w:sz w:val="12"/>
      </w:rPr>
      <w:t>14</w:t>
    </w:r>
    <w:r>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8D" w:rsidRDefault="00CE698D">
      <w:r>
        <w:separator/>
      </w:r>
    </w:p>
  </w:footnote>
  <w:footnote w:type="continuationSeparator" w:id="0">
    <w:p w:rsidR="00CE698D" w:rsidRDefault="00CE6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8D" w:rsidRPr="008A2DA2" w:rsidRDefault="003477D4" w:rsidP="008A2DA2">
    <w:pPr>
      <w:pStyle w:val="Cabealho"/>
    </w:pPr>
    <w:r>
      <w:rPr>
        <w:noProof/>
      </w:rPr>
      <w:pict>
        <v:shapetype id="_x0000_t202" coordsize="21600,21600" o:spt="202" path="m,l,21600r21600,l21600,xe">
          <v:stroke joinstyle="miter"/>
          <v:path gradientshapeok="t" o:connecttype="rect"/>
        </v:shapetype>
        <v:shape id="_x0000_s2051" type="#_x0000_t202" style="position:absolute;margin-left:43.1pt;margin-top:44.5pt;width:728.5pt;height:41.1pt;z-index:251658240;mso-position-horizontal-relative:margin;mso-position-vertical-relative:page" stroked="f">
          <v:textbox inset=",2.83pt">
            <w:txbxContent>
              <w:p w:rsidR="00CE698D" w:rsidRPr="006C2753" w:rsidRDefault="00CE698D" w:rsidP="006C2753">
                <w:pPr>
                  <w:rPr>
                    <w:rFonts w:ascii="Arial" w:hAnsi="Arial" w:cs="Arial"/>
                    <w:b/>
                  </w:rPr>
                </w:pPr>
                <w:r w:rsidRPr="006C2753">
                  <w:rPr>
                    <w:rFonts w:ascii="Arial" w:hAnsi="Arial" w:cs="Arial"/>
                    <w:b/>
                  </w:rPr>
                  <w:t>TRIBUNAL DE CONTAS DA UNIÃO</w:t>
                </w:r>
              </w:p>
              <w:p w:rsidR="00CE698D" w:rsidRPr="006C2753" w:rsidRDefault="00CE698D" w:rsidP="006C2753">
                <w:pPr>
                  <w:rPr>
                    <w:rFonts w:ascii="Arial" w:hAnsi="Arial" w:cs="Arial"/>
                    <w:b/>
                  </w:rPr>
                </w:pPr>
                <w:r w:rsidRPr="006C2753">
                  <w:rPr>
                    <w:rFonts w:ascii="Arial" w:hAnsi="Arial" w:cs="Arial"/>
                    <w:b/>
                  </w:rPr>
                  <w:t>Secretaria de Métodos Aplicados e Suporte à Auditoria – SEAUD</w:t>
                </w:r>
              </w:p>
              <w:p w:rsidR="00CE698D" w:rsidRPr="006C2753" w:rsidRDefault="00CE698D" w:rsidP="006C2753">
                <w:pPr>
                  <w:rPr>
                    <w:rFonts w:ascii="Arial" w:hAnsi="Arial" w:cs="Arial"/>
                    <w:b/>
                  </w:rPr>
                </w:pPr>
                <w:r w:rsidRPr="006C2753">
                  <w:rPr>
                    <w:rFonts w:ascii="Arial" w:hAnsi="Arial" w:cs="Arial"/>
                    <w:b/>
                  </w:rPr>
                  <w:t>Serviços de Normas de Auditoria – SENOR</w:t>
                </w:r>
              </w:p>
              <w:p w:rsidR="00CE698D" w:rsidRPr="006C2753" w:rsidRDefault="00CE698D" w:rsidP="006C2753"/>
            </w:txbxContent>
          </v:textbox>
          <w10:wrap anchorx="margin" anchory="page"/>
        </v:shape>
      </w:pict>
    </w:r>
    <w:r>
      <w:rPr>
        <w:noProof/>
      </w:rPr>
      <w:pict>
        <v:line id="_x0000_s2050" style="position:absolute;z-index:251657216;mso-position-horizontal-relative:margin" from="0,45.35pt" to="728.5pt,45.35pt">
          <w10:wrap anchorx="margin"/>
        </v:line>
      </w:pict>
    </w:r>
    <w:r w:rsidR="00CE698D">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2925" cy="434340"/>
          <wp:effectExtent l="0" t="0" r="9525" b="0"/>
          <wp:wrapNone/>
          <wp:docPr id="6" name="Imagem 8"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278"/>
    <w:multiLevelType w:val="singleLevel"/>
    <w:tmpl w:val="8E362FC6"/>
    <w:lvl w:ilvl="0">
      <w:start w:val="1"/>
      <w:numFmt w:val="lowerLetter"/>
      <w:lvlText w:val="%1)"/>
      <w:lvlJc w:val="left"/>
      <w:pPr>
        <w:tabs>
          <w:tab w:val="num" w:pos="360"/>
        </w:tabs>
        <w:ind w:left="360" w:hanging="360"/>
      </w:pPr>
    </w:lvl>
  </w:abstractNum>
  <w:abstractNum w:abstractNumId="1">
    <w:nsid w:val="050E269B"/>
    <w:multiLevelType w:val="singleLevel"/>
    <w:tmpl w:val="AA0E7E88"/>
    <w:lvl w:ilvl="0">
      <w:start w:val="1"/>
      <w:numFmt w:val="lowerLetter"/>
      <w:lvlText w:val="%1)"/>
      <w:lvlJc w:val="left"/>
      <w:pPr>
        <w:tabs>
          <w:tab w:val="num" w:pos="360"/>
        </w:tabs>
        <w:ind w:left="360" w:hanging="360"/>
      </w:pPr>
      <w:rPr>
        <w:rFonts w:hint="default"/>
      </w:rPr>
    </w:lvl>
  </w:abstractNum>
  <w:abstractNum w:abstractNumId="2">
    <w:nsid w:val="13794319"/>
    <w:multiLevelType w:val="singleLevel"/>
    <w:tmpl w:val="69545090"/>
    <w:lvl w:ilvl="0">
      <w:start w:val="1"/>
      <w:numFmt w:val="lowerLetter"/>
      <w:lvlText w:val="%1)"/>
      <w:lvlJc w:val="left"/>
      <w:pPr>
        <w:tabs>
          <w:tab w:val="num" w:pos="360"/>
        </w:tabs>
        <w:ind w:left="360" w:hanging="360"/>
      </w:pPr>
    </w:lvl>
  </w:abstractNum>
  <w:abstractNum w:abstractNumId="3">
    <w:nsid w:val="14A36F60"/>
    <w:multiLevelType w:val="multilevel"/>
    <w:tmpl w:val="9EB0513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79C6B9A"/>
    <w:multiLevelType w:val="hybridMultilevel"/>
    <w:tmpl w:val="A40CE542"/>
    <w:lvl w:ilvl="0" w:tplc="FFFFFFFF">
      <w:start w:val="1"/>
      <w:numFmt w:val="decimal"/>
      <w:lvlText w:val="%1."/>
      <w:lvlJc w:val="left"/>
      <w:pPr>
        <w:tabs>
          <w:tab w:val="num" w:pos="1588"/>
        </w:tabs>
        <w:ind w:left="1588"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EF5B01"/>
    <w:multiLevelType w:val="singleLevel"/>
    <w:tmpl w:val="18585D50"/>
    <w:lvl w:ilvl="0">
      <w:start w:val="5"/>
      <w:numFmt w:val="decimal"/>
      <w:lvlText w:val="%1."/>
      <w:lvlJc w:val="left"/>
      <w:pPr>
        <w:tabs>
          <w:tab w:val="num" w:pos="360"/>
        </w:tabs>
        <w:ind w:left="360" w:hanging="360"/>
      </w:pPr>
    </w:lvl>
  </w:abstractNum>
  <w:abstractNum w:abstractNumId="6">
    <w:nsid w:val="23A245CE"/>
    <w:multiLevelType w:val="singleLevel"/>
    <w:tmpl w:val="845C4210"/>
    <w:lvl w:ilvl="0">
      <w:numFmt w:val="bullet"/>
      <w:lvlText w:val="-"/>
      <w:lvlJc w:val="left"/>
      <w:pPr>
        <w:tabs>
          <w:tab w:val="num" w:pos="360"/>
        </w:tabs>
        <w:ind w:left="360" w:hanging="360"/>
      </w:pPr>
      <w:rPr>
        <w:rFonts w:hint="default"/>
      </w:rPr>
    </w:lvl>
  </w:abstractNum>
  <w:abstractNum w:abstractNumId="7">
    <w:nsid w:val="23B04943"/>
    <w:multiLevelType w:val="singleLevel"/>
    <w:tmpl w:val="25CEBF8A"/>
    <w:lvl w:ilvl="0">
      <w:start w:val="1"/>
      <w:numFmt w:val="decimal"/>
      <w:lvlText w:val="%1."/>
      <w:lvlJc w:val="left"/>
      <w:pPr>
        <w:tabs>
          <w:tab w:val="num" w:pos="360"/>
        </w:tabs>
        <w:ind w:left="360" w:hanging="360"/>
      </w:pPr>
    </w:lvl>
  </w:abstractNum>
  <w:abstractNum w:abstractNumId="8">
    <w:nsid w:val="2A10601C"/>
    <w:multiLevelType w:val="multilevel"/>
    <w:tmpl w:val="A8C4D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41738C"/>
    <w:multiLevelType w:val="hybridMultilevel"/>
    <w:tmpl w:val="03F2D1BE"/>
    <w:lvl w:ilvl="0" w:tplc="0416000F">
      <w:start w:val="1"/>
      <w:numFmt w:val="decimal"/>
      <w:lvlText w:val="%1."/>
      <w:lvlJc w:val="left"/>
      <w:pPr>
        <w:tabs>
          <w:tab w:val="num" w:pos="480"/>
        </w:tabs>
        <w:ind w:left="185" w:hanging="65"/>
      </w:pPr>
      <w:rPr>
        <w:rFonts w:hint="default"/>
      </w:rPr>
    </w:lvl>
    <w:lvl w:ilvl="1" w:tplc="FFFFFFFF">
      <w:start w:val="1"/>
      <w:numFmt w:val="bullet"/>
      <w:lvlText w:val="o"/>
      <w:lvlJc w:val="left"/>
      <w:pPr>
        <w:tabs>
          <w:tab w:val="num" w:pos="491"/>
        </w:tabs>
        <w:ind w:left="491" w:hanging="360"/>
      </w:pPr>
      <w:rPr>
        <w:rFonts w:ascii="Courier New" w:hAnsi="Courier New" w:hint="default"/>
      </w:rPr>
    </w:lvl>
    <w:lvl w:ilvl="2" w:tplc="FFFFFFFF" w:tentative="1">
      <w:start w:val="1"/>
      <w:numFmt w:val="bullet"/>
      <w:lvlText w:val=""/>
      <w:lvlJc w:val="left"/>
      <w:pPr>
        <w:tabs>
          <w:tab w:val="num" w:pos="1211"/>
        </w:tabs>
        <w:ind w:left="1211" w:hanging="360"/>
      </w:pPr>
      <w:rPr>
        <w:rFonts w:ascii="Wingdings" w:hAnsi="Wingdings" w:hint="default"/>
      </w:rPr>
    </w:lvl>
    <w:lvl w:ilvl="3" w:tplc="FFFFFFFF" w:tentative="1">
      <w:start w:val="1"/>
      <w:numFmt w:val="bullet"/>
      <w:lvlText w:val=""/>
      <w:lvlJc w:val="left"/>
      <w:pPr>
        <w:tabs>
          <w:tab w:val="num" w:pos="1931"/>
        </w:tabs>
        <w:ind w:left="1931" w:hanging="360"/>
      </w:pPr>
      <w:rPr>
        <w:rFonts w:ascii="Symbol" w:hAnsi="Symbol" w:hint="default"/>
      </w:rPr>
    </w:lvl>
    <w:lvl w:ilvl="4" w:tplc="FFFFFFFF" w:tentative="1">
      <w:start w:val="1"/>
      <w:numFmt w:val="bullet"/>
      <w:lvlText w:val="o"/>
      <w:lvlJc w:val="left"/>
      <w:pPr>
        <w:tabs>
          <w:tab w:val="num" w:pos="2651"/>
        </w:tabs>
        <w:ind w:left="2651" w:hanging="360"/>
      </w:pPr>
      <w:rPr>
        <w:rFonts w:ascii="Courier New" w:hAnsi="Courier New" w:hint="default"/>
      </w:rPr>
    </w:lvl>
    <w:lvl w:ilvl="5" w:tplc="FFFFFFFF" w:tentative="1">
      <w:start w:val="1"/>
      <w:numFmt w:val="bullet"/>
      <w:lvlText w:val=""/>
      <w:lvlJc w:val="left"/>
      <w:pPr>
        <w:tabs>
          <w:tab w:val="num" w:pos="3371"/>
        </w:tabs>
        <w:ind w:left="3371" w:hanging="360"/>
      </w:pPr>
      <w:rPr>
        <w:rFonts w:ascii="Wingdings" w:hAnsi="Wingdings" w:hint="default"/>
      </w:rPr>
    </w:lvl>
    <w:lvl w:ilvl="6" w:tplc="FFFFFFFF" w:tentative="1">
      <w:start w:val="1"/>
      <w:numFmt w:val="bullet"/>
      <w:lvlText w:val=""/>
      <w:lvlJc w:val="left"/>
      <w:pPr>
        <w:tabs>
          <w:tab w:val="num" w:pos="4091"/>
        </w:tabs>
        <w:ind w:left="4091" w:hanging="360"/>
      </w:pPr>
      <w:rPr>
        <w:rFonts w:ascii="Symbol" w:hAnsi="Symbol" w:hint="default"/>
      </w:rPr>
    </w:lvl>
    <w:lvl w:ilvl="7" w:tplc="FFFFFFFF" w:tentative="1">
      <w:start w:val="1"/>
      <w:numFmt w:val="bullet"/>
      <w:lvlText w:val="o"/>
      <w:lvlJc w:val="left"/>
      <w:pPr>
        <w:tabs>
          <w:tab w:val="num" w:pos="4811"/>
        </w:tabs>
        <w:ind w:left="4811" w:hanging="360"/>
      </w:pPr>
      <w:rPr>
        <w:rFonts w:ascii="Courier New" w:hAnsi="Courier New" w:hint="default"/>
      </w:rPr>
    </w:lvl>
    <w:lvl w:ilvl="8" w:tplc="FFFFFFFF" w:tentative="1">
      <w:start w:val="1"/>
      <w:numFmt w:val="bullet"/>
      <w:lvlText w:val=""/>
      <w:lvlJc w:val="left"/>
      <w:pPr>
        <w:tabs>
          <w:tab w:val="num" w:pos="5531"/>
        </w:tabs>
        <w:ind w:left="5531" w:hanging="360"/>
      </w:pPr>
      <w:rPr>
        <w:rFonts w:ascii="Wingdings" w:hAnsi="Wingdings" w:hint="default"/>
      </w:rPr>
    </w:lvl>
  </w:abstractNum>
  <w:abstractNum w:abstractNumId="10">
    <w:nsid w:val="38AF3E7A"/>
    <w:multiLevelType w:val="hybridMultilevel"/>
    <w:tmpl w:val="5DA88FFA"/>
    <w:lvl w:ilvl="0" w:tplc="E6947160">
      <w:start w:val="1"/>
      <w:numFmt w:val="decimal"/>
      <w:lvlText w:val="%1)"/>
      <w:lvlJc w:val="left"/>
      <w:pPr>
        <w:ind w:left="720" w:hanging="360"/>
      </w:pPr>
      <w:rPr>
        <w:rFonts w:hint="default"/>
      </w:rPr>
    </w:lvl>
    <w:lvl w:ilvl="1" w:tplc="DAE2B5B2" w:tentative="1">
      <w:start w:val="1"/>
      <w:numFmt w:val="lowerLetter"/>
      <w:lvlText w:val="%2."/>
      <w:lvlJc w:val="left"/>
      <w:pPr>
        <w:ind w:left="1440" w:hanging="360"/>
      </w:pPr>
    </w:lvl>
    <w:lvl w:ilvl="2" w:tplc="FD18085A" w:tentative="1">
      <w:start w:val="1"/>
      <w:numFmt w:val="lowerRoman"/>
      <w:lvlText w:val="%3."/>
      <w:lvlJc w:val="right"/>
      <w:pPr>
        <w:ind w:left="2160" w:hanging="180"/>
      </w:pPr>
    </w:lvl>
    <w:lvl w:ilvl="3" w:tplc="D5EC5C4C" w:tentative="1">
      <w:start w:val="1"/>
      <w:numFmt w:val="decimal"/>
      <w:lvlText w:val="%4."/>
      <w:lvlJc w:val="left"/>
      <w:pPr>
        <w:ind w:left="2880" w:hanging="360"/>
      </w:pPr>
    </w:lvl>
    <w:lvl w:ilvl="4" w:tplc="28744E56" w:tentative="1">
      <w:start w:val="1"/>
      <w:numFmt w:val="lowerLetter"/>
      <w:lvlText w:val="%5."/>
      <w:lvlJc w:val="left"/>
      <w:pPr>
        <w:ind w:left="3600" w:hanging="360"/>
      </w:pPr>
    </w:lvl>
    <w:lvl w:ilvl="5" w:tplc="C1CAE606" w:tentative="1">
      <w:start w:val="1"/>
      <w:numFmt w:val="lowerRoman"/>
      <w:lvlText w:val="%6."/>
      <w:lvlJc w:val="right"/>
      <w:pPr>
        <w:ind w:left="4320" w:hanging="180"/>
      </w:pPr>
    </w:lvl>
    <w:lvl w:ilvl="6" w:tplc="05920930" w:tentative="1">
      <w:start w:val="1"/>
      <w:numFmt w:val="decimal"/>
      <w:lvlText w:val="%7."/>
      <w:lvlJc w:val="left"/>
      <w:pPr>
        <w:ind w:left="5040" w:hanging="360"/>
      </w:pPr>
    </w:lvl>
    <w:lvl w:ilvl="7" w:tplc="B55063CE" w:tentative="1">
      <w:start w:val="1"/>
      <w:numFmt w:val="lowerLetter"/>
      <w:lvlText w:val="%8."/>
      <w:lvlJc w:val="left"/>
      <w:pPr>
        <w:ind w:left="5760" w:hanging="360"/>
      </w:pPr>
    </w:lvl>
    <w:lvl w:ilvl="8" w:tplc="341A12DC" w:tentative="1">
      <w:start w:val="1"/>
      <w:numFmt w:val="lowerRoman"/>
      <w:lvlText w:val="%9."/>
      <w:lvlJc w:val="right"/>
      <w:pPr>
        <w:ind w:left="6480" w:hanging="180"/>
      </w:pPr>
    </w:lvl>
  </w:abstractNum>
  <w:abstractNum w:abstractNumId="11">
    <w:nsid w:val="3DD732B3"/>
    <w:multiLevelType w:val="hybridMultilevel"/>
    <w:tmpl w:val="C6F0765E"/>
    <w:lvl w:ilvl="0" w:tplc="FFFFFFFF">
      <w:start w:val="1"/>
      <w:numFmt w:val="bullet"/>
      <w:lvlText w:val=""/>
      <w:lvlJc w:val="left"/>
      <w:pPr>
        <w:tabs>
          <w:tab w:val="num" w:pos="480"/>
        </w:tabs>
        <w:ind w:left="185" w:hanging="65"/>
      </w:pPr>
      <w:rPr>
        <w:rFonts w:ascii="Wingdings" w:hAnsi="Wingdings" w:hint="default"/>
      </w:rPr>
    </w:lvl>
    <w:lvl w:ilvl="1" w:tplc="FFFFFFFF">
      <w:start w:val="1"/>
      <w:numFmt w:val="bullet"/>
      <w:lvlText w:val="o"/>
      <w:lvlJc w:val="left"/>
      <w:pPr>
        <w:tabs>
          <w:tab w:val="num" w:pos="491"/>
        </w:tabs>
        <w:ind w:left="491" w:hanging="360"/>
      </w:pPr>
      <w:rPr>
        <w:rFonts w:ascii="Courier New" w:hAnsi="Courier New" w:hint="default"/>
      </w:rPr>
    </w:lvl>
    <w:lvl w:ilvl="2" w:tplc="FFFFFFFF" w:tentative="1">
      <w:start w:val="1"/>
      <w:numFmt w:val="bullet"/>
      <w:lvlText w:val=""/>
      <w:lvlJc w:val="left"/>
      <w:pPr>
        <w:tabs>
          <w:tab w:val="num" w:pos="1211"/>
        </w:tabs>
        <w:ind w:left="1211" w:hanging="360"/>
      </w:pPr>
      <w:rPr>
        <w:rFonts w:ascii="Wingdings" w:hAnsi="Wingdings" w:hint="default"/>
      </w:rPr>
    </w:lvl>
    <w:lvl w:ilvl="3" w:tplc="FFFFFFFF" w:tentative="1">
      <w:start w:val="1"/>
      <w:numFmt w:val="bullet"/>
      <w:lvlText w:val=""/>
      <w:lvlJc w:val="left"/>
      <w:pPr>
        <w:tabs>
          <w:tab w:val="num" w:pos="1931"/>
        </w:tabs>
        <w:ind w:left="1931" w:hanging="360"/>
      </w:pPr>
      <w:rPr>
        <w:rFonts w:ascii="Symbol" w:hAnsi="Symbol" w:hint="default"/>
      </w:rPr>
    </w:lvl>
    <w:lvl w:ilvl="4" w:tplc="FFFFFFFF" w:tentative="1">
      <w:start w:val="1"/>
      <w:numFmt w:val="bullet"/>
      <w:lvlText w:val="o"/>
      <w:lvlJc w:val="left"/>
      <w:pPr>
        <w:tabs>
          <w:tab w:val="num" w:pos="2651"/>
        </w:tabs>
        <w:ind w:left="2651" w:hanging="360"/>
      </w:pPr>
      <w:rPr>
        <w:rFonts w:ascii="Courier New" w:hAnsi="Courier New" w:hint="default"/>
      </w:rPr>
    </w:lvl>
    <w:lvl w:ilvl="5" w:tplc="FFFFFFFF" w:tentative="1">
      <w:start w:val="1"/>
      <w:numFmt w:val="bullet"/>
      <w:lvlText w:val=""/>
      <w:lvlJc w:val="left"/>
      <w:pPr>
        <w:tabs>
          <w:tab w:val="num" w:pos="3371"/>
        </w:tabs>
        <w:ind w:left="3371" w:hanging="360"/>
      </w:pPr>
      <w:rPr>
        <w:rFonts w:ascii="Wingdings" w:hAnsi="Wingdings" w:hint="default"/>
      </w:rPr>
    </w:lvl>
    <w:lvl w:ilvl="6" w:tplc="FFFFFFFF" w:tentative="1">
      <w:start w:val="1"/>
      <w:numFmt w:val="bullet"/>
      <w:lvlText w:val=""/>
      <w:lvlJc w:val="left"/>
      <w:pPr>
        <w:tabs>
          <w:tab w:val="num" w:pos="4091"/>
        </w:tabs>
        <w:ind w:left="4091" w:hanging="360"/>
      </w:pPr>
      <w:rPr>
        <w:rFonts w:ascii="Symbol" w:hAnsi="Symbol" w:hint="default"/>
      </w:rPr>
    </w:lvl>
    <w:lvl w:ilvl="7" w:tplc="FFFFFFFF" w:tentative="1">
      <w:start w:val="1"/>
      <w:numFmt w:val="bullet"/>
      <w:lvlText w:val="o"/>
      <w:lvlJc w:val="left"/>
      <w:pPr>
        <w:tabs>
          <w:tab w:val="num" w:pos="4811"/>
        </w:tabs>
        <w:ind w:left="4811" w:hanging="360"/>
      </w:pPr>
      <w:rPr>
        <w:rFonts w:ascii="Courier New" w:hAnsi="Courier New" w:hint="default"/>
      </w:rPr>
    </w:lvl>
    <w:lvl w:ilvl="8" w:tplc="FFFFFFFF" w:tentative="1">
      <w:start w:val="1"/>
      <w:numFmt w:val="bullet"/>
      <w:lvlText w:val=""/>
      <w:lvlJc w:val="left"/>
      <w:pPr>
        <w:tabs>
          <w:tab w:val="num" w:pos="5531"/>
        </w:tabs>
        <w:ind w:left="5531" w:hanging="360"/>
      </w:pPr>
      <w:rPr>
        <w:rFonts w:ascii="Wingdings" w:hAnsi="Wingdings" w:hint="default"/>
      </w:rPr>
    </w:lvl>
  </w:abstractNum>
  <w:abstractNum w:abstractNumId="12">
    <w:nsid w:val="5E105D1D"/>
    <w:multiLevelType w:val="singleLevel"/>
    <w:tmpl w:val="25CEBF8A"/>
    <w:lvl w:ilvl="0">
      <w:start w:val="1"/>
      <w:numFmt w:val="decimal"/>
      <w:lvlText w:val="%1."/>
      <w:lvlJc w:val="left"/>
      <w:pPr>
        <w:tabs>
          <w:tab w:val="num" w:pos="360"/>
        </w:tabs>
        <w:ind w:left="360" w:hanging="360"/>
      </w:pPr>
    </w:lvl>
  </w:abstractNum>
  <w:abstractNum w:abstractNumId="13">
    <w:nsid w:val="62B5111F"/>
    <w:multiLevelType w:val="hybridMultilevel"/>
    <w:tmpl w:val="53844D0E"/>
    <w:lvl w:ilvl="0" w:tplc="E7B23512">
      <w:start w:val="1"/>
      <w:numFmt w:val="decimal"/>
      <w:lvlText w:val="%1)"/>
      <w:lvlJc w:val="left"/>
      <w:pPr>
        <w:ind w:left="720" w:hanging="360"/>
      </w:pPr>
      <w:rPr>
        <w:rFonts w:hint="default"/>
      </w:rPr>
    </w:lvl>
    <w:lvl w:ilvl="1" w:tplc="4D7CE842" w:tentative="1">
      <w:start w:val="1"/>
      <w:numFmt w:val="lowerLetter"/>
      <w:lvlText w:val="%2."/>
      <w:lvlJc w:val="left"/>
      <w:pPr>
        <w:ind w:left="1440" w:hanging="360"/>
      </w:pPr>
    </w:lvl>
    <w:lvl w:ilvl="2" w:tplc="A9BACD30" w:tentative="1">
      <w:start w:val="1"/>
      <w:numFmt w:val="lowerRoman"/>
      <w:lvlText w:val="%3."/>
      <w:lvlJc w:val="right"/>
      <w:pPr>
        <w:ind w:left="2160" w:hanging="180"/>
      </w:pPr>
    </w:lvl>
    <w:lvl w:ilvl="3" w:tplc="4C3CF488" w:tentative="1">
      <w:start w:val="1"/>
      <w:numFmt w:val="decimal"/>
      <w:lvlText w:val="%4."/>
      <w:lvlJc w:val="left"/>
      <w:pPr>
        <w:ind w:left="2880" w:hanging="360"/>
      </w:pPr>
    </w:lvl>
    <w:lvl w:ilvl="4" w:tplc="C6FE96CC" w:tentative="1">
      <w:start w:val="1"/>
      <w:numFmt w:val="lowerLetter"/>
      <w:lvlText w:val="%5."/>
      <w:lvlJc w:val="left"/>
      <w:pPr>
        <w:ind w:left="3600" w:hanging="360"/>
      </w:pPr>
    </w:lvl>
    <w:lvl w:ilvl="5" w:tplc="9AE6F57A" w:tentative="1">
      <w:start w:val="1"/>
      <w:numFmt w:val="lowerRoman"/>
      <w:lvlText w:val="%6."/>
      <w:lvlJc w:val="right"/>
      <w:pPr>
        <w:ind w:left="4320" w:hanging="180"/>
      </w:pPr>
    </w:lvl>
    <w:lvl w:ilvl="6" w:tplc="CD84C768" w:tentative="1">
      <w:start w:val="1"/>
      <w:numFmt w:val="decimal"/>
      <w:lvlText w:val="%7."/>
      <w:lvlJc w:val="left"/>
      <w:pPr>
        <w:ind w:left="5040" w:hanging="360"/>
      </w:pPr>
    </w:lvl>
    <w:lvl w:ilvl="7" w:tplc="94028EA6" w:tentative="1">
      <w:start w:val="1"/>
      <w:numFmt w:val="lowerLetter"/>
      <w:lvlText w:val="%8."/>
      <w:lvlJc w:val="left"/>
      <w:pPr>
        <w:ind w:left="5760" w:hanging="360"/>
      </w:pPr>
    </w:lvl>
    <w:lvl w:ilvl="8" w:tplc="FF58762A" w:tentative="1">
      <w:start w:val="1"/>
      <w:numFmt w:val="lowerRoman"/>
      <w:lvlText w:val="%9."/>
      <w:lvlJc w:val="right"/>
      <w:pPr>
        <w:ind w:left="6480" w:hanging="180"/>
      </w:pPr>
    </w:lvl>
  </w:abstractNum>
  <w:abstractNum w:abstractNumId="14">
    <w:nsid w:val="63866ADE"/>
    <w:multiLevelType w:val="hybridMultilevel"/>
    <w:tmpl w:val="21C04BA0"/>
    <w:lvl w:ilvl="0" w:tplc="04160011">
      <w:start w:val="1"/>
      <w:numFmt w:val="bullet"/>
      <w:lvlText w:val=""/>
      <w:lvlJc w:val="left"/>
      <w:pPr>
        <w:ind w:left="774" w:hanging="360"/>
      </w:pPr>
      <w:rPr>
        <w:rFonts w:ascii="Symbol" w:hAnsi="Symbol" w:hint="default"/>
      </w:rPr>
    </w:lvl>
    <w:lvl w:ilvl="1" w:tplc="04160019" w:tentative="1">
      <w:start w:val="1"/>
      <w:numFmt w:val="bullet"/>
      <w:lvlText w:val="o"/>
      <w:lvlJc w:val="left"/>
      <w:pPr>
        <w:ind w:left="1494" w:hanging="360"/>
      </w:pPr>
      <w:rPr>
        <w:rFonts w:ascii="Courier New" w:hAnsi="Courier New" w:cs="Courier New" w:hint="default"/>
      </w:rPr>
    </w:lvl>
    <w:lvl w:ilvl="2" w:tplc="0416001B" w:tentative="1">
      <w:start w:val="1"/>
      <w:numFmt w:val="bullet"/>
      <w:lvlText w:val=""/>
      <w:lvlJc w:val="left"/>
      <w:pPr>
        <w:ind w:left="2214" w:hanging="360"/>
      </w:pPr>
      <w:rPr>
        <w:rFonts w:ascii="Wingdings" w:hAnsi="Wingdings" w:hint="default"/>
      </w:rPr>
    </w:lvl>
    <w:lvl w:ilvl="3" w:tplc="0416000F" w:tentative="1">
      <w:start w:val="1"/>
      <w:numFmt w:val="bullet"/>
      <w:lvlText w:val=""/>
      <w:lvlJc w:val="left"/>
      <w:pPr>
        <w:ind w:left="2934" w:hanging="360"/>
      </w:pPr>
      <w:rPr>
        <w:rFonts w:ascii="Symbol" w:hAnsi="Symbol" w:hint="default"/>
      </w:rPr>
    </w:lvl>
    <w:lvl w:ilvl="4" w:tplc="04160019" w:tentative="1">
      <w:start w:val="1"/>
      <w:numFmt w:val="bullet"/>
      <w:lvlText w:val="o"/>
      <w:lvlJc w:val="left"/>
      <w:pPr>
        <w:ind w:left="3654" w:hanging="360"/>
      </w:pPr>
      <w:rPr>
        <w:rFonts w:ascii="Courier New" w:hAnsi="Courier New" w:cs="Courier New" w:hint="default"/>
      </w:rPr>
    </w:lvl>
    <w:lvl w:ilvl="5" w:tplc="0416001B" w:tentative="1">
      <w:start w:val="1"/>
      <w:numFmt w:val="bullet"/>
      <w:lvlText w:val=""/>
      <w:lvlJc w:val="left"/>
      <w:pPr>
        <w:ind w:left="4374" w:hanging="360"/>
      </w:pPr>
      <w:rPr>
        <w:rFonts w:ascii="Wingdings" w:hAnsi="Wingdings" w:hint="default"/>
      </w:rPr>
    </w:lvl>
    <w:lvl w:ilvl="6" w:tplc="0416000F" w:tentative="1">
      <w:start w:val="1"/>
      <w:numFmt w:val="bullet"/>
      <w:lvlText w:val=""/>
      <w:lvlJc w:val="left"/>
      <w:pPr>
        <w:ind w:left="5094" w:hanging="360"/>
      </w:pPr>
      <w:rPr>
        <w:rFonts w:ascii="Symbol" w:hAnsi="Symbol" w:hint="default"/>
      </w:rPr>
    </w:lvl>
    <w:lvl w:ilvl="7" w:tplc="04160019" w:tentative="1">
      <w:start w:val="1"/>
      <w:numFmt w:val="bullet"/>
      <w:lvlText w:val="o"/>
      <w:lvlJc w:val="left"/>
      <w:pPr>
        <w:ind w:left="5814" w:hanging="360"/>
      </w:pPr>
      <w:rPr>
        <w:rFonts w:ascii="Courier New" w:hAnsi="Courier New" w:cs="Courier New" w:hint="default"/>
      </w:rPr>
    </w:lvl>
    <w:lvl w:ilvl="8" w:tplc="0416001B" w:tentative="1">
      <w:start w:val="1"/>
      <w:numFmt w:val="bullet"/>
      <w:lvlText w:val=""/>
      <w:lvlJc w:val="left"/>
      <w:pPr>
        <w:ind w:left="6534" w:hanging="360"/>
      </w:pPr>
      <w:rPr>
        <w:rFonts w:ascii="Wingdings" w:hAnsi="Wingdings" w:hint="default"/>
      </w:rPr>
    </w:lvl>
  </w:abstractNum>
  <w:abstractNum w:abstractNumId="15">
    <w:nsid w:val="74936C86"/>
    <w:multiLevelType w:val="multilevel"/>
    <w:tmpl w:val="4C1C55E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9062C15"/>
    <w:multiLevelType w:val="multilevel"/>
    <w:tmpl w:val="F65EF7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B177DCE"/>
    <w:multiLevelType w:val="hybridMultilevel"/>
    <w:tmpl w:val="13F4F9C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7"/>
  </w:num>
  <w:num w:numId="5">
    <w:abstractNumId w:val="5"/>
  </w:num>
  <w:num w:numId="6">
    <w:abstractNumId w:val="3"/>
  </w:num>
  <w:num w:numId="7">
    <w:abstractNumId w:val="8"/>
  </w:num>
  <w:num w:numId="8">
    <w:abstractNumId w:val="14"/>
  </w:num>
  <w:num w:numId="9">
    <w:abstractNumId w:val="15"/>
  </w:num>
  <w:num w:numId="10">
    <w:abstractNumId w:val="16"/>
  </w:num>
  <w:num w:numId="11">
    <w:abstractNumId w:val="6"/>
  </w:num>
  <w:num w:numId="12">
    <w:abstractNumId w:val="13"/>
  </w:num>
  <w:num w:numId="13">
    <w:abstractNumId w:val="10"/>
  </w:num>
  <w:num w:numId="14">
    <w:abstractNumId w:val="1"/>
  </w:num>
  <w:num w:numId="15">
    <w:abstractNumId w:val="4"/>
  </w:num>
  <w:num w:numId="16">
    <w:abstractNumId w:val="11"/>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Formattin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02AB4"/>
    <w:rsid w:val="000001FA"/>
    <w:rsid w:val="00002F65"/>
    <w:rsid w:val="000039E7"/>
    <w:rsid w:val="00003A00"/>
    <w:rsid w:val="00003BB5"/>
    <w:rsid w:val="0000484D"/>
    <w:rsid w:val="00004CB9"/>
    <w:rsid w:val="000071CF"/>
    <w:rsid w:val="00007874"/>
    <w:rsid w:val="00007892"/>
    <w:rsid w:val="00010B21"/>
    <w:rsid w:val="0001151C"/>
    <w:rsid w:val="00011A67"/>
    <w:rsid w:val="0001257E"/>
    <w:rsid w:val="000125FD"/>
    <w:rsid w:val="00012DC5"/>
    <w:rsid w:val="00014D4B"/>
    <w:rsid w:val="00014D88"/>
    <w:rsid w:val="000156EE"/>
    <w:rsid w:val="0001665C"/>
    <w:rsid w:val="0001693B"/>
    <w:rsid w:val="000174E6"/>
    <w:rsid w:val="000179EF"/>
    <w:rsid w:val="00021577"/>
    <w:rsid w:val="0002317B"/>
    <w:rsid w:val="00023B71"/>
    <w:rsid w:val="00023C4B"/>
    <w:rsid w:val="000245BD"/>
    <w:rsid w:val="00024BCC"/>
    <w:rsid w:val="00025E70"/>
    <w:rsid w:val="000269FD"/>
    <w:rsid w:val="00026D6D"/>
    <w:rsid w:val="00027289"/>
    <w:rsid w:val="0002778C"/>
    <w:rsid w:val="00030617"/>
    <w:rsid w:val="00030E14"/>
    <w:rsid w:val="000310F6"/>
    <w:rsid w:val="000315E4"/>
    <w:rsid w:val="000318A3"/>
    <w:rsid w:val="00032004"/>
    <w:rsid w:val="0003281B"/>
    <w:rsid w:val="0003383E"/>
    <w:rsid w:val="000346F7"/>
    <w:rsid w:val="00036969"/>
    <w:rsid w:val="00037E14"/>
    <w:rsid w:val="00040D73"/>
    <w:rsid w:val="00040DFA"/>
    <w:rsid w:val="000423B3"/>
    <w:rsid w:val="00042F00"/>
    <w:rsid w:val="00044420"/>
    <w:rsid w:val="000445D2"/>
    <w:rsid w:val="000446FF"/>
    <w:rsid w:val="00046936"/>
    <w:rsid w:val="0004775E"/>
    <w:rsid w:val="0004795A"/>
    <w:rsid w:val="00050332"/>
    <w:rsid w:val="00050ED9"/>
    <w:rsid w:val="00050F39"/>
    <w:rsid w:val="00051B17"/>
    <w:rsid w:val="000521ED"/>
    <w:rsid w:val="000524E7"/>
    <w:rsid w:val="000529BF"/>
    <w:rsid w:val="0005344D"/>
    <w:rsid w:val="000555EF"/>
    <w:rsid w:val="000567E6"/>
    <w:rsid w:val="00060D85"/>
    <w:rsid w:val="00062B88"/>
    <w:rsid w:val="000633DA"/>
    <w:rsid w:val="0006380C"/>
    <w:rsid w:val="00063EDE"/>
    <w:rsid w:val="00064A84"/>
    <w:rsid w:val="00064E9F"/>
    <w:rsid w:val="00065FB4"/>
    <w:rsid w:val="00065FC8"/>
    <w:rsid w:val="000706A3"/>
    <w:rsid w:val="00071A8C"/>
    <w:rsid w:val="00071DA8"/>
    <w:rsid w:val="00073360"/>
    <w:rsid w:val="00073856"/>
    <w:rsid w:val="0007404F"/>
    <w:rsid w:val="0007451F"/>
    <w:rsid w:val="00074D8B"/>
    <w:rsid w:val="00074F1C"/>
    <w:rsid w:val="00075AB6"/>
    <w:rsid w:val="00075FD2"/>
    <w:rsid w:val="000809F3"/>
    <w:rsid w:val="00082B13"/>
    <w:rsid w:val="00082D1B"/>
    <w:rsid w:val="000831D7"/>
    <w:rsid w:val="00083FF6"/>
    <w:rsid w:val="00084717"/>
    <w:rsid w:val="000863A3"/>
    <w:rsid w:val="000876F0"/>
    <w:rsid w:val="0008770F"/>
    <w:rsid w:val="00090DE4"/>
    <w:rsid w:val="00091590"/>
    <w:rsid w:val="00096291"/>
    <w:rsid w:val="00096D03"/>
    <w:rsid w:val="00097B81"/>
    <w:rsid w:val="000A0139"/>
    <w:rsid w:val="000A0677"/>
    <w:rsid w:val="000A1495"/>
    <w:rsid w:val="000A2EEE"/>
    <w:rsid w:val="000A3A30"/>
    <w:rsid w:val="000A3A6F"/>
    <w:rsid w:val="000A44F5"/>
    <w:rsid w:val="000A4D6A"/>
    <w:rsid w:val="000A5469"/>
    <w:rsid w:val="000A5487"/>
    <w:rsid w:val="000A55F4"/>
    <w:rsid w:val="000A715E"/>
    <w:rsid w:val="000B0667"/>
    <w:rsid w:val="000B07C2"/>
    <w:rsid w:val="000B10DF"/>
    <w:rsid w:val="000B1EA1"/>
    <w:rsid w:val="000B339D"/>
    <w:rsid w:val="000B6172"/>
    <w:rsid w:val="000B75A6"/>
    <w:rsid w:val="000B7AAF"/>
    <w:rsid w:val="000C092C"/>
    <w:rsid w:val="000C249B"/>
    <w:rsid w:val="000C3DC5"/>
    <w:rsid w:val="000C71DC"/>
    <w:rsid w:val="000C7F33"/>
    <w:rsid w:val="000D0AD9"/>
    <w:rsid w:val="000D1952"/>
    <w:rsid w:val="000D2751"/>
    <w:rsid w:val="000D2B7A"/>
    <w:rsid w:val="000D2D37"/>
    <w:rsid w:val="000D3EF9"/>
    <w:rsid w:val="000D5693"/>
    <w:rsid w:val="000D6552"/>
    <w:rsid w:val="000E0753"/>
    <w:rsid w:val="000E2BB1"/>
    <w:rsid w:val="000E2E20"/>
    <w:rsid w:val="000E5C0F"/>
    <w:rsid w:val="000E5F8B"/>
    <w:rsid w:val="000E60E6"/>
    <w:rsid w:val="000E6B18"/>
    <w:rsid w:val="000E71AD"/>
    <w:rsid w:val="000E7E37"/>
    <w:rsid w:val="000F017B"/>
    <w:rsid w:val="000F3696"/>
    <w:rsid w:val="000F5680"/>
    <w:rsid w:val="00100D3D"/>
    <w:rsid w:val="00101DAF"/>
    <w:rsid w:val="001022F6"/>
    <w:rsid w:val="001024AE"/>
    <w:rsid w:val="001035CC"/>
    <w:rsid w:val="0010441D"/>
    <w:rsid w:val="00104F7F"/>
    <w:rsid w:val="00105428"/>
    <w:rsid w:val="001076B6"/>
    <w:rsid w:val="00107C10"/>
    <w:rsid w:val="00110B0B"/>
    <w:rsid w:val="00110B65"/>
    <w:rsid w:val="00110BD9"/>
    <w:rsid w:val="00113055"/>
    <w:rsid w:val="001130BB"/>
    <w:rsid w:val="0011328C"/>
    <w:rsid w:val="00114C5D"/>
    <w:rsid w:val="00116593"/>
    <w:rsid w:val="00121704"/>
    <w:rsid w:val="00122090"/>
    <w:rsid w:val="00122BFF"/>
    <w:rsid w:val="0012360F"/>
    <w:rsid w:val="00126311"/>
    <w:rsid w:val="00127156"/>
    <w:rsid w:val="0012721F"/>
    <w:rsid w:val="00130831"/>
    <w:rsid w:val="00131438"/>
    <w:rsid w:val="00131C19"/>
    <w:rsid w:val="00132586"/>
    <w:rsid w:val="00134270"/>
    <w:rsid w:val="001344F1"/>
    <w:rsid w:val="00134B2C"/>
    <w:rsid w:val="00135828"/>
    <w:rsid w:val="00135C87"/>
    <w:rsid w:val="001365BE"/>
    <w:rsid w:val="00136742"/>
    <w:rsid w:val="00140447"/>
    <w:rsid w:val="0014158D"/>
    <w:rsid w:val="00141B0E"/>
    <w:rsid w:val="001423A6"/>
    <w:rsid w:val="001429E1"/>
    <w:rsid w:val="001435CE"/>
    <w:rsid w:val="0014382D"/>
    <w:rsid w:val="001467EB"/>
    <w:rsid w:val="00147CB8"/>
    <w:rsid w:val="0015079B"/>
    <w:rsid w:val="00150915"/>
    <w:rsid w:val="001509C9"/>
    <w:rsid w:val="00151CD1"/>
    <w:rsid w:val="00153170"/>
    <w:rsid w:val="001536D2"/>
    <w:rsid w:val="0015434C"/>
    <w:rsid w:val="00155A44"/>
    <w:rsid w:val="0015748F"/>
    <w:rsid w:val="0015753D"/>
    <w:rsid w:val="001576D4"/>
    <w:rsid w:val="001601DA"/>
    <w:rsid w:val="001621A5"/>
    <w:rsid w:val="001627E6"/>
    <w:rsid w:val="00163DB0"/>
    <w:rsid w:val="0016695A"/>
    <w:rsid w:val="00170B94"/>
    <w:rsid w:val="0017196F"/>
    <w:rsid w:val="00171CC8"/>
    <w:rsid w:val="00172004"/>
    <w:rsid w:val="001722D5"/>
    <w:rsid w:val="0017249F"/>
    <w:rsid w:val="00173C6D"/>
    <w:rsid w:val="00176B83"/>
    <w:rsid w:val="00176DE4"/>
    <w:rsid w:val="00177082"/>
    <w:rsid w:val="0017734F"/>
    <w:rsid w:val="0017777F"/>
    <w:rsid w:val="00177BC6"/>
    <w:rsid w:val="0018100A"/>
    <w:rsid w:val="001814CE"/>
    <w:rsid w:val="00181A05"/>
    <w:rsid w:val="00183421"/>
    <w:rsid w:val="001838F0"/>
    <w:rsid w:val="001860C8"/>
    <w:rsid w:val="001900EC"/>
    <w:rsid w:val="00190E86"/>
    <w:rsid w:val="001917A4"/>
    <w:rsid w:val="00193335"/>
    <w:rsid w:val="00194169"/>
    <w:rsid w:val="00194DC2"/>
    <w:rsid w:val="00195398"/>
    <w:rsid w:val="001961D7"/>
    <w:rsid w:val="001962AE"/>
    <w:rsid w:val="00196CD7"/>
    <w:rsid w:val="001971C1"/>
    <w:rsid w:val="001A04E2"/>
    <w:rsid w:val="001A0C27"/>
    <w:rsid w:val="001A0C3B"/>
    <w:rsid w:val="001A1D22"/>
    <w:rsid w:val="001A44D3"/>
    <w:rsid w:val="001A52CD"/>
    <w:rsid w:val="001A56C6"/>
    <w:rsid w:val="001A7E73"/>
    <w:rsid w:val="001B0B79"/>
    <w:rsid w:val="001B0D3B"/>
    <w:rsid w:val="001B1410"/>
    <w:rsid w:val="001B16BF"/>
    <w:rsid w:val="001B2FF7"/>
    <w:rsid w:val="001B3A9B"/>
    <w:rsid w:val="001B7D70"/>
    <w:rsid w:val="001C0660"/>
    <w:rsid w:val="001C0C53"/>
    <w:rsid w:val="001C1CF7"/>
    <w:rsid w:val="001C1F5D"/>
    <w:rsid w:val="001C3081"/>
    <w:rsid w:val="001C3447"/>
    <w:rsid w:val="001C3FA7"/>
    <w:rsid w:val="001C40FF"/>
    <w:rsid w:val="001C4111"/>
    <w:rsid w:val="001C44A8"/>
    <w:rsid w:val="001C615E"/>
    <w:rsid w:val="001C67B5"/>
    <w:rsid w:val="001C68A3"/>
    <w:rsid w:val="001C6D2D"/>
    <w:rsid w:val="001C7A7F"/>
    <w:rsid w:val="001C7CE8"/>
    <w:rsid w:val="001D13B5"/>
    <w:rsid w:val="001D14EB"/>
    <w:rsid w:val="001D2233"/>
    <w:rsid w:val="001D4A74"/>
    <w:rsid w:val="001D5B3F"/>
    <w:rsid w:val="001D638B"/>
    <w:rsid w:val="001D65FD"/>
    <w:rsid w:val="001E1B44"/>
    <w:rsid w:val="001E2B0D"/>
    <w:rsid w:val="001F1997"/>
    <w:rsid w:val="001F2CF3"/>
    <w:rsid w:val="001F2D0F"/>
    <w:rsid w:val="001F2EE1"/>
    <w:rsid w:val="001F3B6A"/>
    <w:rsid w:val="001F4480"/>
    <w:rsid w:val="001F4F62"/>
    <w:rsid w:val="001F64B2"/>
    <w:rsid w:val="001F66AC"/>
    <w:rsid w:val="00202C3A"/>
    <w:rsid w:val="00204E71"/>
    <w:rsid w:val="002058B1"/>
    <w:rsid w:val="00207927"/>
    <w:rsid w:val="0021007A"/>
    <w:rsid w:val="002121C0"/>
    <w:rsid w:val="00212635"/>
    <w:rsid w:val="00212F67"/>
    <w:rsid w:val="00213042"/>
    <w:rsid w:val="00213048"/>
    <w:rsid w:val="002147BE"/>
    <w:rsid w:val="002153FE"/>
    <w:rsid w:val="00220CE2"/>
    <w:rsid w:val="00221F54"/>
    <w:rsid w:val="00222192"/>
    <w:rsid w:val="002224FA"/>
    <w:rsid w:val="00222636"/>
    <w:rsid w:val="00222BFC"/>
    <w:rsid w:val="0022304F"/>
    <w:rsid w:val="002233F3"/>
    <w:rsid w:val="00230985"/>
    <w:rsid w:val="002323BE"/>
    <w:rsid w:val="0023299E"/>
    <w:rsid w:val="00236D3C"/>
    <w:rsid w:val="00240A6D"/>
    <w:rsid w:val="00241172"/>
    <w:rsid w:val="00242057"/>
    <w:rsid w:val="00242603"/>
    <w:rsid w:val="00243C70"/>
    <w:rsid w:val="00244060"/>
    <w:rsid w:val="00244FC6"/>
    <w:rsid w:val="00246B86"/>
    <w:rsid w:val="00246D65"/>
    <w:rsid w:val="0025070C"/>
    <w:rsid w:val="00251B91"/>
    <w:rsid w:val="00252147"/>
    <w:rsid w:val="00252392"/>
    <w:rsid w:val="0025259F"/>
    <w:rsid w:val="00252969"/>
    <w:rsid w:val="00253B8E"/>
    <w:rsid w:val="002542F3"/>
    <w:rsid w:val="00255699"/>
    <w:rsid w:val="00256305"/>
    <w:rsid w:val="002575CB"/>
    <w:rsid w:val="0026010E"/>
    <w:rsid w:val="00261265"/>
    <w:rsid w:val="00261A5D"/>
    <w:rsid w:val="00261A6F"/>
    <w:rsid w:val="002621FA"/>
    <w:rsid w:val="002623F5"/>
    <w:rsid w:val="0026247F"/>
    <w:rsid w:val="00262F1C"/>
    <w:rsid w:val="002639E9"/>
    <w:rsid w:val="00263A15"/>
    <w:rsid w:val="00263C75"/>
    <w:rsid w:val="00263D67"/>
    <w:rsid w:val="00264532"/>
    <w:rsid w:val="00264766"/>
    <w:rsid w:val="00266580"/>
    <w:rsid w:val="00267A96"/>
    <w:rsid w:val="002707F8"/>
    <w:rsid w:val="00270ABE"/>
    <w:rsid w:val="00272396"/>
    <w:rsid w:val="0027382A"/>
    <w:rsid w:val="00276BC0"/>
    <w:rsid w:val="0028022B"/>
    <w:rsid w:val="002804B3"/>
    <w:rsid w:val="002812FE"/>
    <w:rsid w:val="00285567"/>
    <w:rsid w:val="00286DDC"/>
    <w:rsid w:val="002906AE"/>
    <w:rsid w:val="00290E62"/>
    <w:rsid w:val="00294083"/>
    <w:rsid w:val="002950E9"/>
    <w:rsid w:val="0029698C"/>
    <w:rsid w:val="00297194"/>
    <w:rsid w:val="00297A48"/>
    <w:rsid w:val="002A011E"/>
    <w:rsid w:val="002A02E5"/>
    <w:rsid w:val="002A1560"/>
    <w:rsid w:val="002A358D"/>
    <w:rsid w:val="002A438A"/>
    <w:rsid w:val="002A4AE2"/>
    <w:rsid w:val="002A5D28"/>
    <w:rsid w:val="002A7C14"/>
    <w:rsid w:val="002A7E7A"/>
    <w:rsid w:val="002B2713"/>
    <w:rsid w:val="002B2925"/>
    <w:rsid w:val="002B2F89"/>
    <w:rsid w:val="002B3987"/>
    <w:rsid w:val="002B437A"/>
    <w:rsid w:val="002B47C5"/>
    <w:rsid w:val="002C007D"/>
    <w:rsid w:val="002C164A"/>
    <w:rsid w:val="002C1D86"/>
    <w:rsid w:val="002C3243"/>
    <w:rsid w:val="002C3428"/>
    <w:rsid w:val="002C3491"/>
    <w:rsid w:val="002C3915"/>
    <w:rsid w:val="002C3962"/>
    <w:rsid w:val="002C4370"/>
    <w:rsid w:val="002C61DE"/>
    <w:rsid w:val="002C712F"/>
    <w:rsid w:val="002C71BA"/>
    <w:rsid w:val="002D26F8"/>
    <w:rsid w:val="002D3118"/>
    <w:rsid w:val="002D3B0F"/>
    <w:rsid w:val="002D3BE2"/>
    <w:rsid w:val="002D4F6E"/>
    <w:rsid w:val="002D53A1"/>
    <w:rsid w:val="002D5685"/>
    <w:rsid w:val="002E1882"/>
    <w:rsid w:val="002E2C4C"/>
    <w:rsid w:val="002E5962"/>
    <w:rsid w:val="002E5AB8"/>
    <w:rsid w:val="002E6C13"/>
    <w:rsid w:val="002E6F0D"/>
    <w:rsid w:val="002E76D6"/>
    <w:rsid w:val="002F0024"/>
    <w:rsid w:val="002F25E7"/>
    <w:rsid w:val="002F3F6F"/>
    <w:rsid w:val="003001A8"/>
    <w:rsid w:val="00300C8A"/>
    <w:rsid w:val="00301ABB"/>
    <w:rsid w:val="00302046"/>
    <w:rsid w:val="003023F8"/>
    <w:rsid w:val="00302C83"/>
    <w:rsid w:val="00304394"/>
    <w:rsid w:val="0030456A"/>
    <w:rsid w:val="0030560D"/>
    <w:rsid w:val="00305648"/>
    <w:rsid w:val="003059EE"/>
    <w:rsid w:val="003070B6"/>
    <w:rsid w:val="003075EE"/>
    <w:rsid w:val="003138D6"/>
    <w:rsid w:val="0031419A"/>
    <w:rsid w:val="00314630"/>
    <w:rsid w:val="003167BF"/>
    <w:rsid w:val="00316BD6"/>
    <w:rsid w:val="00320ABA"/>
    <w:rsid w:val="00322008"/>
    <w:rsid w:val="00322D06"/>
    <w:rsid w:val="00323C77"/>
    <w:rsid w:val="0032428A"/>
    <w:rsid w:val="003242EB"/>
    <w:rsid w:val="00325551"/>
    <w:rsid w:val="00326CBF"/>
    <w:rsid w:val="003301D5"/>
    <w:rsid w:val="00331654"/>
    <w:rsid w:val="0033188D"/>
    <w:rsid w:val="00332629"/>
    <w:rsid w:val="0033451E"/>
    <w:rsid w:val="003347BD"/>
    <w:rsid w:val="00335782"/>
    <w:rsid w:val="00335F9F"/>
    <w:rsid w:val="003365A6"/>
    <w:rsid w:val="00336ED7"/>
    <w:rsid w:val="00340973"/>
    <w:rsid w:val="00340CAD"/>
    <w:rsid w:val="00341EB2"/>
    <w:rsid w:val="003424BD"/>
    <w:rsid w:val="00343593"/>
    <w:rsid w:val="003435F3"/>
    <w:rsid w:val="0034483D"/>
    <w:rsid w:val="00345769"/>
    <w:rsid w:val="003477D4"/>
    <w:rsid w:val="00351283"/>
    <w:rsid w:val="0035176A"/>
    <w:rsid w:val="00351AEF"/>
    <w:rsid w:val="003527ED"/>
    <w:rsid w:val="00353818"/>
    <w:rsid w:val="00353825"/>
    <w:rsid w:val="00354C2D"/>
    <w:rsid w:val="003552ED"/>
    <w:rsid w:val="0035586F"/>
    <w:rsid w:val="003558E3"/>
    <w:rsid w:val="00355A83"/>
    <w:rsid w:val="00357A31"/>
    <w:rsid w:val="00363004"/>
    <w:rsid w:val="0036433B"/>
    <w:rsid w:val="00364599"/>
    <w:rsid w:val="00365081"/>
    <w:rsid w:val="00365636"/>
    <w:rsid w:val="00370B56"/>
    <w:rsid w:val="00372BD2"/>
    <w:rsid w:val="003734CC"/>
    <w:rsid w:val="0037407B"/>
    <w:rsid w:val="003750DC"/>
    <w:rsid w:val="00377205"/>
    <w:rsid w:val="00377605"/>
    <w:rsid w:val="00377CBC"/>
    <w:rsid w:val="00380A97"/>
    <w:rsid w:val="003828CA"/>
    <w:rsid w:val="0038317C"/>
    <w:rsid w:val="0038552C"/>
    <w:rsid w:val="00385895"/>
    <w:rsid w:val="003865C6"/>
    <w:rsid w:val="00386F42"/>
    <w:rsid w:val="003913FE"/>
    <w:rsid w:val="0039407C"/>
    <w:rsid w:val="0039408B"/>
    <w:rsid w:val="00395DDD"/>
    <w:rsid w:val="003A0FE4"/>
    <w:rsid w:val="003A10FA"/>
    <w:rsid w:val="003A3425"/>
    <w:rsid w:val="003A37C1"/>
    <w:rsid w:val="003A42E8"/>
    <w:rsid w:val="003A5A15"/>
    <w:rsid w:val="003A6629"/>
    <w:rsid w:val="003A6728"/>
    <w:rsid w:val="003A6D09"/>
    <w:rsid w:val="003A6EED"/>
    <w:rsid w:val="003A7D9E"/>
    <w:rsid w:val="003A7ECC"/>
    <w:rsid w:val="003B0437"/>
    <w:rsid w:val="003B055F"/>
    <w:rsid w:val="003B082A"/>
    <w:rsid w:val="003B0888"/>
    <w:rsid w:val="003B666E"/>
    <w:rsid w:val="003C01DC"/>
    <w:rsid w:val="003C01EE"/>
    <w:rsid w:val="003C0927"/>
    <w:rsid w:val="003C0ECC"/>
    <w:rsid w:val="003C0EFB"/>
    <w:rsid w:val="003C3FB8"/>
    <w:rsid w:val="003C452C"/>
    <w:rsid w:val="003C48F2"/>
    <w:rsid w:val="003C7BE6"/>
    <w:rsid w:val="003C7DB7"/>
    <w:rsid w:val="003D03E1"/>
    <w:rsid w:val="003D154E"/>
    <w:rsid w:val="003D205D"/>
    <w:rsid w:val="003D2606"/>
    <w:rsid w:val="003D2869"/>
    <w:rsid w:val="003D2912"/>
    <w:rsid w:val="003D2B28"/>
    <w:rsid w:val="003D2BDB"/>
    <w:rsid w:val="003D2F59"/>
    <w:rsid w:val="003D4699"/>
    <w:rsid w:val="003D4B74"/>
    <w:rsid w:val="003D64C6"/>
    <w:rsid w:val="003D727B"/>
    <w:rsid w:val="003D7869"/>
    <w:rsid w:val="003E0D88"/>
    <w:rsid w:val="003E1105"/>
    <w:rsid w:val="003E2777"/>
    <w:rsid w:val="003E2BB4"/>
    <w:rsid w:val="003E2EB7"/>
    <w:rsid w:val="003E3217"/>
    <w:rsid w:val="003E4454"/>
    <w:rsid w:val="003E4465"/>
    <w:rsid w:val="003E717A"/>
    <w:rsid w:val="003F09AF"/>
    <w:rsid w:val="003F2E26"/>
    <w:rsid w:val="003F4945"/>
    <w:rsid w:val="003F5AA6"/>
    <w:rsid w:val="003F60DE"/>
    <w:rsid w:val="004006A0"/>
    <w:rsid w:val="00401344"/>
    <w:rsid w:val="00401B3D"/>
    <w:rsid w:val="004048C3"/>
    <w:rsid w:val="004049C3"/>
    <w:rsid w:val="004056CC"/>
    <w:rsid w:val="0040574E"/>
    <w:rsid w:val="004067EF"/>
    <w:rsid w:val="004069FE"/>
    <w:rsid w:val="00406E2C"/>
    <w:rsid w:val="00410860"/>
    <w:rsid w:val="00411437"/>
    <w:rsid w:val="00413E6F"/>
    <w:rsid w:val="00415AEA"/>
    <w:rsid w:val="00417353"/>
    <w:rsid w:val="00417980"/>
    <w:rsid w:val="00420BE7"/>
    <w:rsid w:val="00420FB3"/>
    <w:rsid w:val="00421A54"/>
    <w:rsid w:val="00421DB7"/>
    <w:rsid w:val="004255E5"/>
    <w:rsid w:val="00426B37"/>
    <w:rsid w:val="0043014B"/>
    <w:rsid w:val="004301E1"/>
    <w:rsid w:val="004311A1"/>
    <w:rsid w:val="00431C22"/>
    <w:rsid w:val="0043268E"/>
    <w:rsid w:val="004337FA"/>
    <w:rsid w:val="004339B4"/>
    <w:rsid w:val="004340AC"/>
    <w:rsid w:val="004377F4"/>
    <w:rsid w:val="00437D76"/>
    <w:rsid w:val="00442CC6"/>
    <w:rsid w:val="00442D23"/>
    <w:rsid w:val="00443634"/>
    <w:rsid w:val="00443C4A"/>
    <w:rsid w:val="00444350"/>
    <w:rsid w:val="004467A8"/>
    <w:rsid w:val="00447CA6"/>
    <w:rsid w:val="00451101"/>
    <w:rsid w:val="004512FD"/>
    <w:rsid w:val="00451CA7"/>
    <w:rsid w:val="00451CBA"/>
    <w:rsid w:val="00452279"/>
    <w:rsid w:val="004523FB"/>
    <w:rsid w:val="0045366B"/>
    <w:rsid w:val="00454A1E"/>
    <w:rsid w:val="00455E7A"/>
    <w:rsid w:val="00456BDB"/>
    <w:rsid w:val="004604B3"/>
    <w:rsid w:val="0046195C"/>
    <w:rsid w:val="00462CEF"/>
    <w:rsid w:val="004637EA"/>
    <w:rsid w:val="004642B6"/>
    <w:rsid w:val="00464AAE"/>
    <w:rsid w:val="00467502"/>
    <w:rsid w:val="0047031F"/>
    <w:rsid w:val="00470DAC"/>
    <w:rsid w:val="00471FFA"/>
    <w:rsid w:val="00472206"/>
    <w:rsid w:val="004722E1"/>
    <w:rsid w:val="00472D04"/>
    <w:rsid w:val="00473D23"/>
    <w:rsid w:val="00474126"/>
    <w:rsid w:val="00475D4D"/>
    <w:rsid w:val="004819EC"/>
    <w:rsid w:val="00481A55"/>
    <w:rsid w:val="00481CD0"/>
    <w:rsid w:val="0048235D"/>
    <w:rsid w:val="00483375"/>
    <w:rsid w:val="00484A0B"/>
    <w:rsid w:val="00485258"/>
    <w:rsid w:val="00485A9E"/>
    <w:rsid w:val="004867BE"/>
    <w:rsid w:val="004867E7"/>
    <w:rsid w:val="00486BB2"/>
    <w:rsid w:val="0049016B"/>
    <w:rsid w:val="004907F1"/>
    <w:rsid w:val="00492860"/>
    <w:rsid w:val="00492E14"/>
    <w:rsid w:val="00493A6A"/>
    <w:rsid w:val="00495686"/>
    <w:rsid w:val="00497427"/>
    <w:rsid w:val="004A0F69"/>
    <w:rsid w:val="004A0F88"/>
    <w:rsid w:val="004A145E"/>
    <w:rsid w:val="004A1EE1"/>
    <w:rsid w:val="004A2592"/>
    <w:rsid w:val="004A38B9"/>
    <w:rsid w:val="004A3917"/>
    <w:rsid w:val="004A4142"/>
    <w:rsid w:val="004A52D2"/>
    <w:rsid w:val="004A6F86"/>
    <w:rsid w:val="004B17EB"/>
    <w:rsid w:val="004B213B"/>
    <w:rsid w:val="004B2748"/>
    <w:rsid w:val="004B3BD5"/>
    <w:rsid w:val="004B44F9"/>
    <w:rsid w:val="004B4D10"/>
    <w:rsid w:val="004B5791"/>
    <w:rsid w:val="004B7840"/>
    <w:rsid w:val="004C2A51"/>
    <w:rsid w:val="004C3A1F"/>
    <w:rsid w:val="004C4038"/>
    <w:rsid w:val="004C42C0"/>
    <w:rsid w:val="004C4CBD"/>
    <w:rsid w:val="004C5A44"/>
    <w:rsid w:val="004C5BA6"/>
    <w:rsid w:val="004C7301"/>
    <w:rsid w:val="004C789F"/>
    <w:rsid w:val="004D049C"/>
    <w:rsid w:val="004D1BCA"/>
    <w:rsid w:val="004D2A17"/>
    <w:rsid w:val="004D3B40"/>
    <w:rsid w:val="004D4988"/>
    <w:rsid w:val="004D4CF0"/>
    <w:rsid w:val="004D4FB3"/>
    <w:rsid w:val="004D5A31"/>
    <w:rsid w:val="004D6337"/>
    <w:rsid w:val="004D6C3A"/>
    <w:rsid w:val="004D7839"/>
    <w:rsid w:val="004E0299"/>
    <w:rsid w:val="004E18F1"/>
    <w:rsid w:val="004E1C4A"/>
    <w:rsid w:val="004E2A6C"/>
    <w:rsid w:val="004E348F"/>
    <w:rsid w:val="004E3D06"/>
    <w:rsid w:val="004E3D6F"/>
    <w:rsid w:val="004E58AB"/>
    <w:rsid w:val="004E5A2F"/>
    <w:rsid w:val="004E6F2D"/>
    <w:rsid w:val="004E70E1"/>
    <w:rsid w:val="004E7421"/>
    <w:rsid w:val="004E7D6E"/>
    <w:rsid w:val="004F1426"/>
    <w:rsid w:val="004F1A19"/>
    <w:rsid w:val="004F208A"/>
    <w:rsid w:val="004F44AE"/>
    <w:rsid w:val="004F454B"/>
    <w:rsid w:val="004F74E4"/>
    <w:rsid w:val="004F7833"/>
    <w:rsid w:val="0050076E"/>
    <w:rsid w:val="00502B9E"/>
    <w:rsid w:val="00502F40"/>
    <w:rsid w:val="00503278"/>
    <w:rsid w:val="00503EBE"/>
    <w:rsid w:val="005048B4"/>
    <w:rsid w:val="00504CA5"/>
    <w:rsid w:val="00505341"/>
    <w:rsid w:val="00505ADF"/>
    <w:rsid w:val="00505DF2"/>
    <w:rsid w:val="005069F2"/>
    <w:rsid w:val="00507844"/>
    <w:rsid w:val="00507942"/>
    <w:rsid w:val="00510D8D"/>
    <w:rsid w:val="00512CE3"/>
    <w:rsid w:val="005138B0"/>
    <w:rsid w:val="00515F25"/>
    <w:rsid w:val="00516733"/>
    <w:rsid w:val="00516E6E"/>
    <w:rsid w:val="00516FFC"/>
    <w:rsid w:val="00517A65"/>
    <w:rsid w:val="00517B11"/>
    <w:rsid w:val="00520380"/>
    <w:rsid w:val="0052039D"/>
    <w:rsid w:val="005211AA"/>
    <w:rsid w:val="005214E5"/>
    <w:rsid w:val="00521C31"/>
    <w:rsid w:val="00522158"/>
    <w:rsid w:val="00524534"/>
    <w:rsid w:val="00524B49"/>
    <w:rsid w:val="00525C79"/>
    <w:rsid w:val="00526CB1"/>
    <w:rsid w:val="00527B7D"/>
    <w:rsid w:val="00527E44"/>
    <w:rsid w:val="0053160D"/>
    <w:rsid w:val="00531678"/>
    <w:rsid w:val="00531879"/>
    <w:rsid w:val="00531A3D"/>
    <w:rsid w:val="0053249C"/>
    <w:rsid w:val="00532584"/>
    <w:rsid w:val="005325C1"/>
    <w:rsid w:val="00532646"/>
    <w:rsid w:val="005326EA"/>
    <w:rsid w:val="0053321A"/>
    <w:rsid w:val="00533897"/>
    <w:rsid w:val="00535621"/>
    <w:rsid w:val="00536576"/>
    <w:rsid w:val="005437D0"/>
    <w:rsid w:val="005439DF"/>
    <w:rsid w:val="00543D93"/>
    <w:rsid w:val="005445F0"/>
    <w:rsid w:val="0054484D"/>
    <w:rsid w:val="00544F37"/>
    <w:rsid w:val="005451CE"/>
    <w:rsid w:val="00545249"/>
    <w:rsid w:val="00545444"/>
    <w:rsid w:val="005456F9"/>
    <w:rsid w:val="00546D19"/>
    <w:rsid w:val="00547ECB"/>
    <w:rsid w:val="005505B1"/>
    <w:rsid w:val="00550720"/>
    <w:rsid w:val="00550729"/>
    <w:rsid w:val="00550EEE"/>
    <w:rsid w:val="005518A0"/>
    <w:rsid w:val="00552AF5"/>
    <w:rsid w:val="00553059"/>
    <w:rsid w:val="00553141"/>
    <w:rsid w:val="00557162"/>
    <w:rsid w:val="005614FE"/>
    <w:rsid w:val="005619E4"/>
    <w:rsid w:val="00562844"/>
    <w:rsid w:val="00562E30"/>
    <w:rsid w:val="00564191"/>
    <w:rsid w:val="00567616"/>
    <w:rsid w:val="0057204B"/>
    <w:rsid w:val="005727BE"/>
    <w:rsid w:val="0057314D"/>
    <w:rsid w:val="005760A6"/>
    <w:rsid w:val="005767CB"/>
    <w:rsid w:val="00580264"/>
    <w:rsid w:val="005804A5"/>
    <w:rsid w:val="00581CE6"/>
    <w:rsid w:val="005821A6"/>
    <w:rsid w:val="005845E0"/>
    <w:rsid w:val="00584EA4"/>
    <w:rsid w:val="005851D8"/>
    <w:rsid w:val="005873A3"/>
    <w:rsid w:val="005903C4"/>
    <w:rsid w:val="00590686"/>
    <w:rsid w:val="005913F3"/>
    <w:rsid w:val="00591A33"/>
    <w:rsid w:val="0059200B"/>
    <w:rsid w:val="00592C13"/>
    <w:rsid w:val="00592EE8"/>
    <w:rsid w:val="00592FFC"/>
    <w:rsid w:val="0059430C"/>
    <w:rsid w:val="005957FB"/>
    <w:rsid w:val="0059746A"/>
    <w:rsid w:val="005A04FF"/>
    <w:rsid w:val="005A25D8"/>
    <w:rsid w:val="005A2901"/>
    <w:rsid w:val="005A4720"/>
    <w:rsid w:val="005A5452"/>
    <w:rsid w:val="005A59E3"/>
    <w:rsid w:val="005B198C"/>
    <w:rsid w:val="005B2629"/>
    <w:rsid w:val="005B41C4"/>
    <w:rsid w:val="005B60C0"/>
    <w:rsid w:val="005B6959"/>
    <w:rsid w:val="005B6D38"/>
    <w:rsid w:val="005C04D9"/>
    <w:rsid w:val="005C150A"/>
    <w:rsid w:val="005C286D"/>
    <w:rsid w:val="005C377D"/>
    <w:rsid w:val="005C4A95"/>
    <w:rsid w:val="005C5AE8"/>
    <w:rsid w:val="005C5BA1"/>
    <w:rsid w:val="005C6E2F"/>
    <w:rsid w:val="005C7816"/>
    <w:rsid w:val="005D0402"/>
    <w:rsid w:val="005D11DB"/>
    <w:rsid w:val="005D4600"/>
    <w:rsid w:val="005E0258"/>
    <w:rsid w:val="005E0C5B"/>
    <w:rsid w:val="005E2187"/>
    <w:rsid w:val="005E2CBE"/>
    <w:rsid w:val="005E3B10"/>
    <w:rsid w:val="005E52F7"/>
    <w:rsid w:val="005E5BB1"/>
    <w:rsid w:val="005E787C"/>
    <w:rsid w:val="005F12EA"/>
    <w:rsid w:val="005F314C"/>
    <w:rsid w:val="005F379B"/>
    <w:rsid w:val="005F6690"/>
    <w:rsid w:val="005F7F4F"/>
    <w:rsid w:val="00603F2C"/>
    <w:rsid w:val="00604E37"/>
    <w:rsid w:val="006054DA"/>
    <w:rsid w:val="006056C2"/>
    <w:rsid w:val="00605ECF"/>
    <w:rsid w:val="006075D2"/>
    <w:rsid w:val="00607A3A"/>
    <w:rsid w:val="00610924"/>
    <w:rsid w:val="00611908"/>
    <w:rsid w:val="00612350"/>
    <w:rsid w:val="00612936"/>
    <w:rsid w:val="006164AF"/>
    <w:rsid w:val="006169ED"/>
    <w:rsid w:val="00620383"/>
    <w:rsid w:val="0062161B"/>
    <w:rsid w:val="006216BE"/>
    <w:rsid w:val="006233B2"/>
    <w:rsid w:val="00623538"/>
    <w:rsid w:val="00623896"/>
    <w:rsid w:val="0062473E"/>
    <w:rsid w:val="006248E4"/>
    <w:rsid w:val="006279C2"/>
    <w:rsid w:val="00627C96"/>
    <w:rsid w:val="00631580"/>
    <w:rsid w:val="00631F7E"/>
    <w:rsid w:val="00632143"/>
    <w:rsid w:val="00632E6D"/>
    <w:rsid w:val="00632F75"/>
    <w:rsid w:val="00633B6C"/>
    <w:rsid w:val="0063567F"/>
    <w:rsid w:val="00636766"/>
    <w:rsid w:val="006367CD"/>
    <w:rsid w:val="00636C7E"/>
    <w:rsid w:val="0064203E"/>
    <w:rsid w:val="00642067"/>
    <w:rsid w:val="00642A5B"/>
    <w:rsid w:val="00645268"/>
    <w:rsid w:val="0064649C"/>
    <w:rsid w:val="0064713E"/>
    <w:rsid w:val="00650A64"/>
    <w:rsid w:val="00651E20"/>
    <w:rsid w:val="00653576"/>
    <w:rsid w:val="0065357C"/>
    <w:rsid w:val="00655D93"/>
    <w:rsid w:val="00656144"/>
    <w:rsid w:val="0065700A"/>
    <w:rsid w:val="006575A0"/>
    <w:rsid w:val="00657687"/>
    <w:rsid w:val="00660297"/>
    <w:rsid w:val="0066225B"/>
    <w:rsid w:val="0066278C"/>
    <w:rsid w:val="00662E08"/>
    <w:rsid w:val="00664631"/>
    <w:rsid w:val="00664C49"/>
    <w:rsid w:val="006666C8"/>
    <w:rsid w:val="006669D0"/>
    <w:rsid w:val="00666FF9"/>
    <w:rsid w:val="00667D82"/>
    <w:rsid w:val="00671888"/>
    <w:rsid w:val="006763E5"/>
    <w:rsid w:val="006769A7"/>
    <w:rsid w:val="00676F3B"/>
    <w:rsid w:val="006813B3"/>
    <w:rsid w:val="0068168E"/>
    <w:rsid w:val="00681A4B"/>
    <w:rsid w:val="00682314"/>
    <w:rsid w:val="00682AFA"/>
    <w:rsid w:val="00683393"/>
    <w:rsid w:val="00683662"/>
    <w:rsid w:val="00686453"/>
    <w:rsid w:val="00686C60"/>
    <w:rsid w:val="0069217D"/>
    <w:rsid w:val="00692614"/>
    <w:rsid w:val="006926B1"/>
    <w:rsid w:val="0069400C"/>
    <w:rsid w:val="00694070"/>
    <w:rsid w:val="00694DAC"/>
    <w:rsid w:val="006A02F1"/>
    <w:rsid w:val="006A0CA9"/>
    <w:rsid w:val="006A22B4"/>
    <w:rsid w:val="006B1238"/>
    <w:rsid w:val="006B212A"/>
    <w:rsid w:val="006B4AB1"/>
    <w:rsid w:val="006B4D34"/>
    <w:rsid w:val="006B7496"/>
    <w:rsid w:val="006B7A54"/>
    <w:rsid w:val="006B7E02"/>
    <w:rsid w:val="006C03B1"/>
    <w:rsid w:val="006C0A4D"/>
    <w:rsid w:val="006C13B2"/>
    <w:rsid w:val="006C161F"/>
    <w:rsid w:val="006C2753"/>
    <w:rsid w:val="006C2937"/>
    <w:rsid w:val="006C31EA"/>
    <w:rsid w:val="006C4225"/>
    <w:rsid w:val="006C594A"/>
    <w:rsid w:val="006C621F"/>
    <w:rsid w:val="006C6789"/>
    <w:rsid w:val="006C6C9F"/>
    <w:rsid w:val="006C7DB6"/>
    <w:rsid w:val="006D03AC"/>
    <w:rsid w:val="006D088B"/>
    <w:rsid w:val="006D10A6"/>
    <w:rsid w:val="006D3250"/>
    <w:rsid w:val="006D5023"/>
    <w:rsid w:val="006D5EC4"/>
    <w:rsid w:val="006D6B0B"/>
    <w:rsid w:val="006E1AF8"/>
    <w:rsid w:val="006E1BEA"/>
    <w:rsid w:val="006E1E3D"/>
    <w:rsid w:val="006E22BA"/>
    <w:rsid w:val="006E270A"/>
    <w:rsid w:val="006E2B3D"/>
    <w:rsid w:val="006E2D35"/>
    <w:rsid w:val="006E423F"/>
    <w:rsid w:val="006E4477"/>
    <w:rsid w:val="006E4D83"/>
    <w:rsid w:val="006E7351"/>
    <w:rsid w:val="006E7CDD"/>
    <w:rsid w:val="006F074D"/>
    <w:rsid w:val="006F1035"/>
    <w:rsid w:val="006F3BE5"/>
    <w:rsid w:val="006F45AF"/>
    <w:rsid w:val="006F5608"/>
    <w:rsid w:val="006F6A67"/>
    <w:rsid w:val="0070081A"/>
    <w:rsid w:val="00700C66"/>
    <w:rsid w:val="00701C72"/>
    <w:rsid w:val="00702D43"/>
    <w:rsid w:val="00703357"/>
    <w:rsid w:val="00706483"/>
    <w:rsid w:val="00707BF0"/>
    <w:rsid w:val="00707FC1"/>
    <w:rsid w:val="0071095C"/>
    <w:rsid w:val="007113D9"/>
    <w:rsid w:val="00711632"/>
    <w:rsid w:val="00712BEA"/>
    <w:rsid w:val="00713713"/>
    <w:rsid w:val="00714D26"/>
    <w:rsid w:val="007165AE"/>
    <w:rsid w:val="0072052A"/>
    <w:rsid w:val="00721615"/>
    <w:rsid w:val="00725ABC"/>
    <w:rsid w:val="00725DA4"/>
    <w:rsid w:val="00725F10"/>
    <w:rsid w:val="007275D8"/>
    <w:rsid w:val="00727B20"/>
    <w:rsid w:val="00730898"/>
    <w:rsid w:val="007309E0"/>
    <w:rsid w:val="00730CFF"/>
    <w:rsid w:val="007310CC"/>
    <w:rsid w:val="0073130A"/>
    <w:rsid w:val="00733692"/>
    <w:rsid w:val="00734A4B"/>
    <w:rsid w:val="0073558F"/>
    <w:rsid w:val="00736ED5"/>
    <w:rsid w:val="007422F7"/>
    <w:rsid w:val="00742AAB"/>
    <w:rsid w:val="00742D04"/>
    <w:rsid w:val="00743004"/>
    <w:rsid w:val="0074474F"/>
    <w:rsid w:val="00746AD7"/>
    <w:rsid w:val="00746C1D"/>
    <w:rsid w:val="00747864"/>
    <w:rsid w:val="0075018D"/>
    <w:rsid w:val="00750EC8"/>
    <w:rsid w:val="00750F48"/>
    <w:rsid w:val="0075182F"/>
    <w:rsid w:val="0075340A"/>
    <w:rsid w:val="007550FE"/>
    <w:rsid w:val="00756FD4"/>
    <w:rsid w:val="00760F1B"/>
    <w:rsid w:val="00762473"/>
    <w:rsid w:val="00762834"/>
    <w:rsid w:val="00762902"/>
    <w:rsid w:val="00762BE8"/>
    <w:rsid w:val="00762FB2"/>
    <w:rsid w:val="00763002"/>
    <w:rsid w:val="00763D77"/>
    <w:rsid w:val="00764402"/>
    <w:rsid w:val="00766364"/>
    <w:rsid w:val="00766671"/>
    <w:rsid w:val="007666BE"/>
    <w:rsid w:val="00767441"/>
    <w:rsid w:val="007728BC"/>
    <w:rsid w:val="00774EDD"/>
    <w:rsid w:val="007750E2"/>
    <w:rsid w:val="0077573E"/>
    <w:rsid w:val="00775B09"/>
    <w:rsid w:val="00775F74"/>
    <w:rsid w:val="00776BB4"/>
    <w:rsid w:val="00776D80"/>
    <w:rsid w:val="00776DDC"/>
    <w:rsid w:val="007778BA"/>
    <w:rsid w:val="00782740"/>
    <w:rsid w:val="00784E9F"/>
    <w:rsid w:val="00785874"/>
    <w:rsid w:val="00786153"/>
    <w:rsid w:val="00786D81"/>
    <w:rsid w:val="00787270"/>
    <w:rsid w:val="00787C34"/>
    <w:rsid w:val="00790357"/>
    <w:rsid w:val="00790732"/>
    <w:rsid w:val="00790BFC"/>
    <w:rsid w:val="0079102F"/>
    <w:rsid w:val="00792094"/>
    <w:rsid w:val="00792822"/>
    <w:rsid w:val="007932E5"/>
    <w:rsid w:val="00793A4D"/>
    <w:rsid w:val="007941B2"/>
    <w:rsid w:val="00795371"/>
    <w:rsid w:val="007A1854"/>
    <w:rsid w:val="007A22E4"/>
    <w:rsid w:val="007A36AC"/>
    <w:rsid w:val="007A41EB"/>
    <w:rsid w:val="007A53C0"/>
    <w:rsid w:val="007A5F59"/>
    <w:rsid w:val="007A7B35"/>
    <w:rsid w:val="007B029F"/>
    <w:rsid w:val="007B130F"/>
    <w:rsid w:val="007B32FD"/>
    <w:rsid w:val="007B3898"/>
    <w:rsid w:val="007B3931"/>
    <w:rsid w:val="007B63D3"/>
    <w:rsid w:val="007B6E41"/>
    <w:rsid w:val="007C0888"/>
    <w:rsid w:val="007C1861"/>
    <w:rsid w:val="007C19FF"/>
    <w:rsid w:val="007C31AB"/>
    <w:rsid w:val="007C484A"/>
    <w:rsid w:val="007C654F"/>
    <w:rsid w:val="007D05A4"/>
    <w:rsid w:val="007D1317"/>
    <w:rsid w:val="007D13D4"/>
    <w:rsid w:val="007D1EC4"/>
    <w:rsid w:val="007D54AB"/>
    <w:rsid w:val="007D5ED2"/>
    <w:rsid w:val="007E02B3"/>
    <w:rsid w:val="007E055E"/>
    <w:rsid w:val="007E19A8"/>
    <w:rsid w:val="007E19BD"/>
    <w:rsid w:val="007E1ACF"/>
    <w:rsid w:val="007E2532"/>
    <w:rsid w:val="007E2F2B"/>
    <w:rsid w:val="007E4970"/>
    <w:rsid w:val="007E647C"/>
    <w:rsid w:val="007E6AA2"/>
    <w:rsid w:val="007E714D"/>
    <w:rsid w:val="007E7C10"/>
    <w:rsid w:val="007F0924"/>
    <w:rsid w:val="007F1436"/>
    <w:rsid w:val="007F3612"/>
    <w:rsid w:val="007F3974"/>
    <w:rsid w:val="007F50FF"/>
    <w:rsid w:val="007F5BFE"/>
    <w:rsid w:val="007F5C7D"/>
    <w:rsid w:val="007F7678"/>
    <w:rsid w:val="007F7C37"/>
    <w:rsid w:val="008011E4"/>
    <w:rsid w:val="00801C28"/>
    <w:rsid w:val="00801F94"/>
    <w:rsid w:val="00801FFD"/>
    <w:rsid w:val="00802204"/>
    <w:rsid w:val="0080362B"/>
    <w:rsid w:val="00804CFE"/>
    <w:rsid w:val="00804D36"/>
    <w:rsid w:val="008054ED"/>
    <w:rsid w:val="00805577"/>
    <w:rsid w:val="00805B97"/>
    <w:rsid w:val="00805CA8"/>
    <w:rsid w:val="008062DC"/>
    <w:rsid w:val="008065B0"/>
    <w:rsid w:val="00807210"/>
    <w:rsid w:val="00807735"/>
    <w:rsid w:val="0080784B"/>
    <w:rsid w:val="0081053D"/>
    <w:rsid w:val="00812210"/>
    <w:rsid w:val="008129E5"/>
    <w:rsid w:val="008135F0"/>
    <w:rsid w:val="00813F97"/>
    <w:rsid w:val="00815E25"/>
    <w:rsid w:val="008179BD"/>
    <w:rsid w:val="00823E86"/>
    <w:rsid w:val="00824B77"/>
    <w:rsid w:val="008251B6"/>
    <w:rsid w:val="008263ED"/>
    <w:rsid w:val="00827F18"/>
    <w:rsid w:val="00830642"/>
    <w:rsid w:val="00830704"/>
    <w:rsid w:val="00831470"/>
    <w:rsid w:val="00831790"/>
    <w:rsid w:val="00832984"/>
    <w:rsid w:val="008343BA"/>
    <w:rsid w:val="00835194"/>
    <w:rsid w:val="00835CD6"/>
    <w:rsid w:val="00835EBA"/>
    <w:rsid w:val="008374C0"/>
    <w:rsid w:val="00840DBF"/>
    <w:rsid w:val="008411DC"/>
    <w:rsid w:val="00841C74"/>
    <w:rsid w:val="008424FE"/>
    <w:rsid w:val="0084294F"/>
    <w:rsid w:val="008439D1"/>
    <w:rsid w:val="0084516A"/>
    <w:rsid w:val="00845423"/>
    <w:rsid w:val="00845AA3"/>
    <w:rsid w:val="00846ED3"/>
    <w:rsid w:val="00850664"/>
    <w:rsid w:val="00850720"/>
    <w:rsid w:val="008509FC"/>
    <w:rsid w:val="0085154F"/>
    <w:rsid w:val="00852205"/>
    <w:rsid w:val="00852D00"/>
    <w:rsid w:val="00854B50"/>
    <w:rsid w:val="00855B29"/>
    <w:rsid w:val="00855F0F"/>
    <w:rsid w:val="0086004E"/>
    <w:rsid w:val="00862469"/>
    <w:rsid w:val="00863128"/>
    <w:rsid w:val="00863EEE"/>
    <w:rsid w:val="008655CD"/>
    <w:rsid w:val="00866287"/>
    <w:rsid w:val="00866C19"/>
    <w:rsid w:val="00867B96"/>
    <w:rsid w:val="00867D11"/>
    <w:rsid w:val="008715CB"/>
    <w:rsid w:val="00871E8F"/>
    <w:rsid w:val="00872E10"/>
    <w:rsid w:val="00873C7B"/>
    <w:rsid w:val="00874303"/>
    <w:rsid w:val="00874E43"/>
    <w:rsid w:val="008750FD"/>
    <w:rsid w:val="008752D6"/>
    <w:rsid w:val="00877635"/>
    <w:rsid w:val="00880AF4"/>
    <w:rsid w:val="00881AFF"/>
    <w:rsid w:val="00882253"/>
    <w:rsid w:val="00882CC0"/>
    <w:rsid w:val="00883595"/>
    <w:rsid w:val="0088374F"/>
    <w:rsid w:val="00885502"/>
    <w:rsid w:val="008855B9"/>
    <w:rsid w:val="00885772"/>
    <w:rsid w:val="0088630E"/>
    <w:rsid w:val="00887CA1"/>
    <w:rsid w:val="008940B8"/>
    <w:rsid w:val="0089524C"/>
    <w:rsid w:val="00895AC0"/>
    <w:rsid w:val="00895EC1"/>
    <w:rsid w:val="00896078"/>
    <w:rsid w:val="00896C93"/>
    <w:rsid w:val="00897C37"/>
    <w:rsid w:val="008A2788"/>
    <w:rsid w:val="008A2DA2"/>
    <w:rsid w:val="008A3F7A"/>
    <w:rsid w:val="008A4148"/>
    <w:rsid w:val="008A484C"/>
    <w:rsid w:val="008A5C4D"/>
    <w:rsid w:val="008A633F"/>
    <w:rsid w:val="008B3FB1"/>
    <w:rsid w:val="008B5602"/>
    <w:rsid w:val="008B6CF3"/>
    <w:rsid w:val="008B7F9A"/>
    <w:rsid w:val="008C075B"/>
    <w:rsid w:val="008C1214"/>
    <w:rsid w:val="008C2401"/>
    <w:rsid w:val="008C3478"/>
    <w:rsid w:val="008C4A92"/>
    <w:rsid w:val="008C6149"/>
    <w:rsid w:val="008D0646"/>
    <w:rsid w:val="008D0770"/>
    <w:rsid w:val="008D47F7"/>
    <w:rsid w:val="008D6EEE"/>
    <w:rsid w:val="008E040C"/>
    <w:rsid w:val="008E11EB"/>
    <w:rsid w:val="008E3003"/>
    <w:rsid w:val="008E31AC"/>
    <w:rsid w:val="008E386F"/>
    <w:rsid w:val="008E46CD"/>
    <w:rsid w:val="008E47B2"/>
    <w:rsid w:val="008E5A06"/>
    <w:rsid w:val="008E6037"/>
    <w:rsid w:val="008F195A"/>
    <w:rsid w:val="008F22CC"/>
    <w:rsid w:val="008F369E"/>
    <w:rsid w:val="008F480A"/>
    <w:rsid w:val="008F5102"/>
    <w:rsid w:val="008F676C"/>
    <w:rsid w:val="008F7550"/>
    <w:rsid w:val="0090016B"/>
    <w:rsid w:val="00900AE1"/>
    <w:rsid w:val="00900F4F"/>
    <w:rsid w:val="00902FA6"/>
    <w:rsid w:val="009033B6"/>
    <w:rsid w:val="0090395B"/>
    <w:rsid w:val="009039EB"/>
    <w:rsid w:val="00903C3C"/>
    <w:rsid w:val="0090452C"/>
    <w:rsid w:val="0090571B"/>
    <w:rsid w:val="00905AD6"/>
    <w:rsid w:val="009076CD"/>
    <w:rsid w:val="0091063D"/>
    <w:rsid w:val="009106D7"/>
    <w:rsid w:val="0091217F"/>
    <w:rsid w:val="00913CE7"/>
    <w:rsid w:val="00914C61"/>
    <w:rsid w:val="009152FC"/>
    <w:rsid w:val="009165EE"/>
    <w:rsid w:val="00917CBA"/>
    <w:rsid w:val="009203C1"/>
    <w:rsid w:val="00920F74"/>
    <w:rsid w:val="0092191C"/>
    <w:rsid w:val="009222BF"/>
    <w:rsid w:val="00922BBA"/>
    <w:rsid w:val="009230A5"/>
    <w:rsid w:val="00924127"/>
    <w:rsid w:val="00924F89"/>
    <w:rsid w:val="009269F4"/>
    <w:rsid w:val="00927596"/>
    <w:rsid w:val="00927DD6"/>
    <w:rsid w:val="00930175"/>
    <w:rsid w:val="009325D6"/>
    <w:rsid w:val="00934438"/>
    <w:rsid w:val="009350ED"/>
    <w:rsid w:val="00935554"/>
    <w:rsid w:val="00935F73"/>
    <w:rsid w:val="00936A49"/>
    <w:rsid w:val="00936F55"/>
    <w:rsid w:val="009378CE"/>
    <w:rsid w:val="009409C3"/>
    <w:rsid w:val="00941A23"/>
    <w:rsid w:val="00944915"/>
    <w:rsid w:val="00944993"/>
    <w:rsid w:val="009452E4"/>
    <w:rsid w:val="0094594C"/>
    <w:rsid w:val="00945F04"/>
    <w:rsid w:val="00945F87"/>
    <w:rsid w:val="00947285"/>
    <w:rsid w:val="00947406"/>
    <w:rsid w:val="00947C10"/>
    <w:rsid w:val="0095299E"/>
    <w:rsid w:val="0095394C"/>
    <w:rsid w:val="0095453B"/>
    <w:rsid w:val="00954920"/>
    <w:rsid w:val="00954C3A"/>
    <w:rsid w:val="00954CEA"/>
    <w:rsid w:val="00955306"/>
    <w:rsid w:val="00955E04"/>
    <w:rsid w:val="00956791"/>
    <w:rsid w:val="0095686A"/>
    <w:rsid w:val="00957774"/>
    <w:rsid w:val="00961389"/>
    <w:rsid w:val="0096150C"/>
    <w:rsid w:val="00962F6D"/>
    <w:rsid w:val="0096603C"/>
    <w:rsid w:val="00971F9A"/>
    <w:rsid w:val="009728BC"/>
    <w:rsid w:val="0097374B"/>
    <w:rsid w:val="00973F3D"/>
    <w:rsid w:val="00974015"/>
    <w:rsid w:val="00974BCB"/>
    <w:rsid w:val="009751A4"/>
    <w:rsid w:val="00975573"/>
    <w:rsid w:val="00975817"/>
    <w:rsid w:val="00975D3B"/>
    <w:rsid w:val="00976237"/>
    <w:rsid w:val="009762D1"/>
    <w:rsid w:val="009769A4"/>
    <w:rsid w:val="00976D04"/>
    <w:rsid w:val="00977626"/>
    <w:rsid w:val="0097791A"/>
    <w:rsid w:val="009816E5"/>
    <w:rsid w:val="00981CBF"/>
    <w:rsid w:val="00981D62"/>
    <w:rsid w:val="00982015"/>
    <w:rsid w:val="00982F76"/>
    <w:rsid w:val="00983334"/>
    <w:rsid w:val="00984C79"/>
    <w:rsid w:val="00984F1D"/>
    <w:rsid w:val="00986113"/>
    <w:rsid w:val="00986755"/>
    <w:rsid w:val="0099113A"/>
    <w:rsid w:val="00991CD3"/>
    <w:rsid w:val="00992C86"/>
    <w:rsid w:val="00992E00"/>
    <w:rsid w:val="00993160"/>
    <w:rsid w:val="0099402F"/>
    <w:rsid w:val="009941DF"/>
    <w:rsid w:val="00994377"/>
    <w:rsid w:val="00995041"/>
    <w:rsid w:val="009958E5"/>
    <w:rsid w:val="009959E1"/>
    <w:rsid w:val="00995C0C"/>
    <w:rsid w:val="009970E9"/>
    <w:rsid w:val="00997792"/>
    <w:rsid w:val="009A049D"/>
    <w:rsid w:val="009A0BA9"/>
    <w:rsid w:val="009A1BCE"/>
    <w:rsid w:val="009A1FEF"/>
    <w:rsid w:val="009A20D0"/>
    <w:rsid w:val="009A2985"/>
    <w:rsid w:val="009A2D17"/>
    <w:rsid w:val="009B3056"/>
    <w:rsid w:val="009B4558"/>
    <w:rsid w:val="009B46EA"/>
    <w:rsid w:val="009B6823"/>
    <w:rsid w:val="009C0DDB"/>
    <w:rsid w:val="009C1518"/>
    <w:rsid w:val="009C17D9"/>
    <w:rsid w:val="009C1949"/>
    <w:rsid w:val="009C33F9"/>
    <w:rsid w:val="009C34B9"/>
    <w:rsid w:val="009C69B1"/>
    <w:rsid w:val="009C7EBE"/>
    <w:rsid w:val="009D0E5E"/>
    <w:rsid w:val="009D19CB"/>
    <w:rsid w:val="009D1B0B"/>
    <w:rsid w:val="009D1BD2"/>
    <w:rsid w:val="009D1DA8"/>
    <w:rsid w:val="009D264A"/>
    <w:rsid w:val="009D3195"/>
    <w:rsid w:val="009D369F"/>
    <w:rsid w:val="009D46C7"/>
    <w:rsid w:val="009D53BA"/>
    <w:rsid w:val="009D58E7"/>
    <w:rsid w:val="009D5910"/>
    <w:rsid w:val="009D7BCE"/>
    <w:rsid w:val="009E05FD"/>
    <w:rsid w:val="009E08DE"/>
    <w:rsid w:val="009E17A3"/>
    <w:rsid w:val="009E1A58"/>
    <w:rsid w:val="009E1F9F"/>
    <w:rsid w:val="009E23C3"/>
    <w:rsid w:val="009E273E"/>
    <w:rsid w:val="009E27CE"/>
    <w:rsid w:val="009E3389"/>
    <w:rsid w:val="009E3536"/>
    <w:rsid w:val="009E4158"/>
    <w:rsid w:val="009E4E02"/>
    <w:rsid w:val="009E534B"/>
    <w:rsid w:val="009E5E43"/>
    <w:rsid w:val="009F0951"/>
    <w:rsid w:val="009F0BB7"/>
    <w:rsid w:val="009F0C20"/>
    <w:rsid w:val="009F10A4"/>
    <w:rsid w:val="009F2E86"/>
    <w:rsid w:val="009F5C9B"/>
    <w:rsid w:val="009F7B6B"/>
    <w:rsid w:val="009F7D0D"/>
    <w:rsid w:val="00A00584"/>
    <w:rsid w:val="00A01B38"/>
    <w:rsid w:val="00A01E78"/>
    <w:rsid w:val="00A031D6"/>
    <w:rsid w:val="00A06188"/>
    <w:rsid w:val="00A0710C"/>
    <w:rsid w:val="00A0756D"/>
    <w:rsid w:val="00A077EA"/>
    <w:rsid w:val="00A11C06"/>
    <w:rsid w:val="00A12678"/>
    <w:rsid w:val="00A13E7B"/>
    <w:rsid w:val="00A14059"/>
    <w:rsid w:val="00A15181"/>
    <w:rsid w:val="00A16E81"/>
    <w:rsid w:val="00A17C82"/>
    <w:rsid w:val="00A17F11"/>
    <w:rsid w:val="00A201CE"/>
    <w:rsid w:val="00A2053C"/>
    <w:rsid w:val="00A2194A"/>
    <w:rsid w:val="00A21D69"/>
    <w:rsid w:val="00A220E2"/>
    <w:rsid w:val="00A2323F"/>
    <w:rsid w:val="00A23C7A"/>
    <w:rsid w:val="00A24F85"/>
    <w:rsid w:val="00A2653B"/>
    <w:rsid w:val="00A3127A"/>
    <w:rsid w:val="00A315FF"/>
    <w:rsid w:val="00A31F76"/>
    <w:rsid w:val="00A325FF"/>
    <w:rsid w:val="00A340DD"/>
    <w:rsid w:val="00A37235"/>
    <w:rsid w:val="00A3777A"/>
    <w:rsid w:val="00A37AF6"/>
    <w:rsid w:val="00A404DA"/>
    <w:rsid w:val="00A410CE"/>
    <w:rsid w:val="00A416FA"/>
    <w:rsid w:val="00A41779"/>
    <w:rsid w:val="00A4178B"/>
    <w:rsid w:val="00A438C7"/>
    <w:rsid w:val="00A438E8"/>
    <w:rsid w:val="00A47AC5"/>
    <w:rsid w:val="00A47BA1"/>
    <w:rsid w:val="00A47E23"/>
    <w:rsid w:val="00A47FF1"/>
    <w:rsid w:val="00A502FA"/>
    <w:rsid w:val="00A51860"/>
    <w:rsid w:val="00A53956"/>
    <w:rsid w:val="00A544BA"/>
    <w:rsid w:val="00A549F6"/>
    <w:rsid w:val="00A55D9B"/>
    <w:rsid w:val="00A56C20"/>
    <w:rsid w:val="00A57598"/>
    <w:rsid w:val="00A5767B"/>
    <w:rsid w:val="00A6158A"/>
    <w:rsid w:val="00A6162C"/>
    <w:rsid w:val="00A6301C"/>
    <w:rsid w:val="00A63083"/>
    <w:rsid w:val="00A655DB"/>
    <w:rsid w:val="00A6678F"/>
    <w:rsid w:val="00A679D0"/>
    <w:rsid w:val="00A70ECA"/>
    <w:rsid w:val="00A7122E"/>
    <w:rsid w:val="00A71B2E"/>
    <w:rsid w:val="00A722C1"/>
    <w:rsid w:val="00A72FED"/>
    <w:rsid w:val="00A7370C"/>
    <w:rsid w:val="00A74BE0"/>
    <w:rsid w:val="00A754CB"/>
    <w:rsid w:val="00A75765"/>
    <w:rsid w:val="00A75DE3"/>
    <w:rsid w:val="00A76936"/>
    <w:rsid w:val="00A76EEC"/>
    <w:rsid w:val="00A77973"/>
    <w:rsid w:val="00A80004"/>
    <w:rsid w:val="00A8132F"/>
    <w:rsid w:val="00A827AF"/>
    <w:rsid w:val="00A84ED9"/>
    <w:rsid w:val="00A8560E"/>
    <w:rsid w:val="00A86107"/>
    <w:rsid w:val="00A8658B"/>
    <w:rsid w:val="00A867AE"/>
    <w:rsid w:val="00A868D0"/>
    <w:rsid w:val="00A9223A"/>
    <w:rsid w:val="00A92B51"/>
    <w:rsid w:val="00A94161"/>
    <w:rsid w:val="00A945D9"/>
    <w:rsid w:val="00A949D7"/>
    <w:rsid w:val="00A95245"/>
    <w:rsid w:val="00A95771"/>
    <w:rsid w:val="00A9624F"/>
    <w:rsid w:val="00A96360"/>
    <w:rsid w:val="00AA0404"/>
    <w:rsid w:val="00AA0A4E"/>
    <w:rsid w:val="00AA1D4E"/>
    <w:rsid w:val="00AA2AD2"/>
    <w:rsid w:val="00AA5FCB"/>
    <w:rsid w:val="00AA6055"/>
    <w:rsid w:val="00AA6EB8"/>
    <w:rsid w:val="00AB20A8"/>
    <w:rsid w:val="00AB3DF1"/>
    <w:rsid w:val="00AB6A85"/>
    <w:rsid w:val="00AC079F"/>
    <w:rsid w:val="00AC12FB"/>
    <w:rsid w:val="00AC1405"/>
    <w:rsid w:val="00AC1551"/>
    <w:rsid w:val="00AC1E82"/>
    <w:rsid w:val="00AC29AF"/>
    <w:rsid w:val="00AC362C"/>
    <w:rsid w:val="00AC4225"/>
    <w:rsid w:val="00AC4F1A"/>
    <w:rsid w:val="00AC58CF"/>
    <w:rsid w:val="00AC59C5"/>
    <w:rsid w:val="00AC6E8B"/>
    <w:rsid w:val="00AC78F6"/>
    <w:rsid w:val="00AC7C19"/>
    <w:rsid w:val="00AD2F40"/>
    <w:rsid w:val="00AD4AD0"/>
    <w:rsid w:val="00AD4E6F"/>
    <w:rsid w:val="00AD58F0"/>
    <w:rsid w:val="00AD6638"/>
    <w:rsid w:val="00AD6B7E"/>
    <w:rsid w:val="00AE0333"/>
    <w:rsid w:val="00AE065E"/>
    <w:rsid w:val="00AE079B"/>
    <w:rsid w:val="00AE1229"/>
    <w:rsid w:val="00AE2CB8"/>
    <w:rsid w:val="00AE46AD"/>
    <w:rsid w:val="00AE5391"/>
    <w:rsid w:val="00AE5BF6"/>
    <w:rsid w:val="00AE6FB2"/>
    <w:rsid w:val="00AF1815"/>
    <w:rsid w:val="00AF2099"/>
    <w:rsid w:val="00AF4CCE"/>
    <w:rsid w:val="00AF5719"/>
    <w:rsid w:val="00AF64D7"/>
    <w:rsid w:val="00B00363"/>
    <w:rsid w:val="00B00781"/>
    <w:rsid w:val="00B0223B"/>
    <w:rsid w:val="00B0421C"/>
    <w:rsid w:val="00B06270"/>
    <w:rsid w:val="00B06A7A"/>
    <w:rsid w:val="00B0712C"/>
    <w:rsid w:val="00B07186"/>
    <w:rsid w:val="00B07725"/>
    <w:rsid w:val="00B10832"/>
    <w:rsid w:val="00B12A86"/>
    <w:rsid w:val="00B143B6"/>
    <w:rsid w:val="00B16BD6"/>
    <w:rsid w:val="00B17008"/>
    <w:rsid w:val="00B17ACC"/>
    <w:rsid w:val="00B20B61"/>
    <w:rsid w:val="00B213FE"/>
    <w:rsid w:val="00B2143E"/>
    <w:rsid w:val="00B21B64"/>
    <w:rsid w:val="00B23210"/>
    <w:rsid w:val="00B23B99"/>
    <w:rsid w:val="00B24BA0"/>
    <w:rsid w:val="00B25D7D"/>
    <w:rsid w:val="00B26678"/>
    <w:rsid w:val="00B26FD4"/>
    <w:rsid w:val="00B2768E"/>
    <w:rsid w:val="00B276BE"/>
    <w:rsid w:val="00B3054C"/>
    <w:rsid w:val="00B31F14"/>
    <w:rsid w:val="00B32256"/>
    <w:rsid w:val="00B328EE"/>
    <w:rsid w:val="00B32E56"/>
    <w:rsid w:val="00B32F43"/>
    <w:rsid w:val="00B331A0"/>
    <w:rsid w:val="00B333E0"/>
    <w:rsid w:val="00B33F6C"/>
    <w:rsid w:val="00B3439B"/>
    <w:rsid w:val="00B345C4"/>
    <w:rsid w:val="00B347F5"/>
    <w:rsid w:val="00B35CE8"/>
    <w:rsid w:val="00B37831"/>
    <w:rsid w:val="00B4064B"/>
    <w:rsid w:val="00B406F8"/>
    <w:rsid w:val="00B44A8F"/>
    <w:rsid w:val="00B45DB9"/>
    <w:rsid w:val="00B467E3"/>
    <w:rsid w:val="00B47927"/>
    <w:rsid w:val="00B47D8B"/>
    <w:rsid w:val="00B47E9A"/>
    <w:rsid w:val="00B514AF"/>
    <w:rsid w:val="00B52459"/>
    <w:rsid w:val="00B52A3B"/>
    <w:rsid w:val="00B52ADC"/>
    <w:rsid w:val="00B52CB6"/>
    <w:rsid w:val="00B53DC2"/>
    <w:rsid w:val="00B53F5E"/>
    <w:rsid w:val="00B5434C"/>
    <w:rsid w:val="00B55765"/>
    <w:rsid w:val="00B55A07"/>
    <w:rsid w:val="00B577B6"/>
    <w:rsid w:val="00B601B6"/>
    <w:rsid w:val="00B60554"/>
    <w:rsid w:val="00B60C1C"/>
    <w:rsid w:val="00B60CB5"/>
    <w:rsid w:val="00B60E4A"/>
    <w:rsid w:val="00B61860"/>
    <w:rsid w:val="00B624B3"/>
    <w:rsid w:val="00B64657"/>
    <w:rsid w:val="00B65C12"/>
    <w:rsid w:val="00B67BD9"/>
    <w:rsid w:val="00B71078"/>
    <w:rsid w:val="00B726AB"/>
    <w:rsid w:val="00B72747"/>
    <w:rsid w:val="00B7277D"/>
    <w:rsid w:val="00B72FDB"/>
    <w:rsid w:val="00B74572"/>
    <w:rsid w:val="00B75014"/>
    <w:rsid w:val="00B75192"/>
    <w:rsid w:val="00B7662E"/>
    <w:rsid w:val="00B77482"/>
    <w:rsid w:val="00B81AFB"/>
    <w:rsid w:val="00B81B2A"/>
    <w:rsid w:val="00B82D8B"/>
    <w:rsid w:val="00B84730"/>
    <w:rsid w:val="00B84C10"/>
    <w:rsid w:val="00B84E27"/>
    <w:rsid w:val="00B86B85"/>
    <w:rsid w:val="00B875E0"/>
    <w:rsid w:val="00B91E16"/>
    <w:rsid w:val="00B92450"/>
    <w:rsid w:val="00B92492"/>
    <w:rsid w:val="00B96161"/>
    <w:rsid w:val="00B9687C"/>
    <w:rsid w:val="00B96BD6"/>
    <w:rsid w:val="00B96E5B"/>
    <w:rsid w:val="00B9762E"/>
    <w:rsid w:val="00BA04A4"/>
    <w:rsid w:val="00BA14A9"/>
    <w:rsid w:val="00BA24E1"/>
    <w:rsid w:val="00BA2659"/>
    <w:rsid w:val="00BA30BD"/>
    <w:rsid w:val="00BA5BDD"/>
    <w:rsid w:val="00BA7F28"/>
    <w:rsid w:val="00BB026D"/>
    <w:rsid w:val="00BB056B"/>
    <w:rsid w:val="00BB1135"/>
    <w:rsid w:val="00BB264B"/>
    <w:rsid w:val="00BB3F79"/>
    <w:rsid w:val="00BB49F8"/>
    <w:rsid w:val="00BB70F0"/>
    <w:rsid w:val="00BB7D31"/>
    <w:rsid w:val="00BC0288"/>
    <w:rsid w:val="00BC0C72"/>
    <w:rsid w:val="00BC2486"/>
    <w:rsid w:val="00BC271E"/>
    <w:rsid w:val="00BC3165"/>
    <w:rsid w:val="00BC393A"/>
    <w:rsid w:val="00BC5D58"/>
    <w:rsid w:val="00BC6035"/>
    <w:rsid w:val="00BC7749"/>
    <w:rsid w:val="00BD0EFC"/>
    <w:rsid w:val="00BD10DC"/>
    <w:rsid w:val="00BD191F"/>
    <w:rsid w:val="00BD311E"/>
    <w:rsid w:val="00BD5653"/>
    <w:rsid w:val="00BD58FD"/>
    <w:rsid w:val="00BD6336"/>
    <w:rsid w:val="00BD6B8C"/>
    <w:rsid w:val="00BD7159"/>
    <w:rsid w:val="00BD72AE"/>
    <w:rsid w:val="00BD760E"/>
    <w:rsid w:val="00BE0047"/>
    <w:rsid w:val="00BE01A3"/>
    <w:rsid w:val="00BE0E3C"/>
    <w:rsid w:val="00BE1623"/>
    <w:rsid w:val="00BE1F58"/>
    <w:rsid w:val="00BE2A00"/>
    <w:rsid w:val="00BE39CC"/>
    <w:rsid w:val="00BE3B19"/>
    <w:rsid w:val="00BE3D3D"/>
    <w:rsid w:val="00BE3F39"/>
    <w:rsid w:val="00BE442A"/>
    <w:rsid w:val="00BE66F7"/>
    <w:rsid w:val="00BE79AA"/>
    <w:rsid w:val="00BF0DD0"/>
    <w:rsid w:val="00BF4587"/>
    <w:rsid w:val="00BF4AC7"/>
    <w:rsid w:val="00BF5C11"/>
    <w:rsid w:val="00BF5DCA"/>
    <w:rsid w:val="00BF7042"/>
    <w:rsid w:val="00C00A4B"/>
    <w:rsid w:val="00C02600"/>
    <w:rsid w:val="00C02943"/>
    <w:rsid w:val="00C02AB4"/>
    <w:rsid w:val="00C04270"/>
    <w:rsid w:val="00C04539"/>
    <w:rsid w:val="00C05B12"/>
    <w:rsid w:val="00C05EFA"/>
    <w:rsid w:val="00C062F5"/>
    <w:rsid w:val="00C06301"/>
    <w:rsid w:val="00C0736C"/>
    <w:rsid w:val="00C116B7"/>
    <w:rsid w:val="00C11EE1"/>
    <w:rsid w:val="00C12081"/>
    <w:rsid w:val="00C12433"/>
    <w:rsid w:val="00C13B6B"/>
    <w:rsid w:val="00C14514"/>
    <w:rsid w:val="00C14B19"/>
    <w:rsid w:val="00C153C3"/>
    <w:rsid w:val="00C20364"/>
    <w:rsid w:val="00C22010"/>
    <w:rsid w:val="00C229CA"/>
    <w:rsid w:val="00C23BEE"/>
    <w:rsid w:val="00C245A9"/>
    <w:rsid w:val="00C24B4D"/>
    <w:rsid w:val="00C26B99"/>
    <w:rsid w:val="00C27A58"/>
    <w:rsid w:val="00C27B70"/>
    <w:rsid w:val="00C3078F"/>
    <w:rsid w:val="00C30B32"/>
    <w:rsid w:val="00C30DF7"/>
    <w:rsid w:val="00C31A6E"/>
    <w:rsid w:val="00C320DE"/>
    <w:rsid w:val="00C33191"/>
    <w:rsid w:val="00C343C5"/>
    <w:rsid w:val="00C34411"/>
    <w:rsid w:val="00C3489A"/>
    <w:rsid w:val="00C36CC9"/>
    <w:rsid w:val="00C37CEF"/>
    <w:rsid w:val="00C402F9"/>
    <w:rsid w:val="00C40B1B"/>
    <w:rsid w:val="00C41732"/>
    <w:rsid w:val="00C42ACE"/>
    <w:rsid w:val="00C43CD1"/>
    <w:rsid w:val="00C44092"/>
    <w:rsid w:val="00C44685"/>
    <w:rsid w:val="00C4569E"/>
    <w:rsid w:val="00C45D94"/>
    <w:rsid w:val="00C47D5D"/>
    <w:rsid w:val="00C5012E"/>
    <w:rsid w:val="00C53144"/>
    <w:rsid w:val="00C53FAF"/>
    <w:rsid w:val="00C54AFD"/>
    <w:rsid w:val="00C57C01"/>
    <w:rsid w:val="00C60719"/>
    <w:rsid w:val="00C6186E"/>
    <w:rsid w:val="00C61D01"/>
    <w:rsid w:val="00C622EF"/>
    <w:rsid w:val="00C624F2"/>
    <w:rsid w:val="00C62CD5"/>
    <w:rsid w:val="00C64BE8"/>
    <w:rsid w:val="00C66767"/>
    <w:rsid w:val="00C66E11"/>
    <w:rsid w:val="00C70438"/>
    <w:rsid w:val="00C704BB"/>
    <w:rsid w:val="00C70759"/>
    <w:rsid w:val="00C737C0"/>
    <w:rsid w:val="00C73B7A"/>
    <w:rsid w:val="00C73E69"/>
    <w:rsid w:val="00C74155"/>
    <w:rsid w:val="00C759B8"/>
    <w:rsid w:val="00C77F5E"/>
    <w:rsid w:val="00C8207A"/>
    <w:rsid w:val="00C829AF"/>
    <w:rsid w:val="00C838AA"/>
    <w:rsid w:val="00C83D67"/>
    <w:rsid w:val="00C8467D"/>
    <w:rsid w:val="00C8535E"/>
    <w:rsid w:val="00C85B92"/>
    <w:rsid w:val="00C85C01"/>
    <w:rsid w:val="00C90965"/>
    <w:rsid w:val="00C90D6F"/>
    <w:rsid w:val="00C91B43"/>
    <w:rsid w:val="00C9318A"/>
    <w:rsid w:val="00C934D6"/>
    <w:rsid w:val="00C93D11"/>
    <w:rsid w:val="00C951D3"/>
    <w:rsid w:val="00C95332"/>
    <w:rsid w:val="00C95DB1"/>
    <w:rsid w:val="00C96FBD"/>
    <w:rsid w:val="00C96FC4"/>
    <w:rsid w:val="00C97FB1"/>
    <w:rsid w:val="00CA00C3"/>
    <w:rsid w:val="00CA2DB8"/>
    <w:rsid w:val="00CA45E6"/>
    <w:rsid w:val="00CA5C3B"/>
    <w:rsid w:val="00CA5D38"/>
    <w:rsid w:val="00CA6791"/>
    <w:rsid w:val="00CA6D19"/>
    <w:rsid w:val="00CA7366"/>
    <w:rsid w:val="00CA7B5E"/>
    <w:rsid w:val="00CB14EB"/>
    <w:rsid w:val="00CB1C09"/>
    <w:rsid w:val="00CB23C0"/>
    <w:rsid w:val="00CB3F04"/>
    <w:rsid w:val="00CB5C21"/>
    <w:rsid w:val="00CB5D3A"/>
    <w:rsid w:val="00CB5ECF"/>
    <w:rsid w:val="00CB68AE"/>
    <w:rsid w:val="00CB6DC7"/>
    <w:rsid w:val="00CC00A8"/>
    <w:rsid w:val="00CC113D"/>
    <w:rsid w:val="00CC1146"/>
    <w:rsid w:val="00CC130D"/>
    <w:rsid w:val="00CC23FE"/>
    <w:rsid w:val="00CC4304"/>
    <w:rsid w:val="00CC7F82"/>
    <w:rsid w:val="00CD0202"/>
    <w:rsid w:val="00CD045C"/>
    <w:rsid w:val="00CD0FDD"/>
    <w:rsid w:val="00CD13F8"/>
    <w:rsid w:val="00CD25AC"/>
    <w:rsid w:val="00CD297C"/>
    <w:rsid w:val="00CD2D6C"/>
    <w:rsid w:val="00CD2F54"/>
    <w:rsid w:val="00CD308D"/>
    <w:rsid w:val="00CD3C60"/>
    <w:rsid w:val="00CD409A"/>
    <w:rsid w:val="00CD4F6E"/>
    <w:rsid w:val="00CD5018"/>
    <w:rsid w:val="00CD5AD4"/>
    <w:rsid w:val="00CD7E0D"/>
    <w:rsid w:val="00CE0D10"/>
    <w:rsid w:val="00CE1BDC"/>
    <w:rsid w:val="00CE1BEC"/>
    <w:rsid w:val="00CE2D6A"/>
    <w:rsid w:val="00CE394F"/>
    <w:rsid w:val="00CE4949"/>
    <w:rsid w:val="00CE68F2"/>
    <w:rsid w:val="00CE698D"/>
    <w:rsid w:val="00CE6D93"/>
    <w:rsid w:val="00CE7608"/>
    <w:rsid w:val="00CF128F"/>
    <w:rsid w:val="00CF2B9B"/>
    <w:rsid w:val="00CF2D90"/>
    <w:rsid w:val="00CF2E36"/>
    <w:rsid w:val="00CF36EB"/>
    <w:rsid w:val="00CF3ED2"/>
    <w:rsid w:val="00CF76ED"/>
    <w:rsid w:val="00D0119B"/>
    <w:rsid w:val="00D017E8"/>
    <w:rsid w:val="00D02342"/>
    <w:rsid w:val="00D03024"/>
    <w:rsid w:val="00D034C6"/>
    <w:rsid w:val="00D03B83"/>
    <w:rsid w:val="00D04736"/>
    <w:rsid w:val="00D05E9E"/>
    <w:rsid w:val="00D06134"/>
    <w:rsid w:val="00D064E3"/>
    <w:rsid w:val="00D0765F"/>
    <w:rsid w:val="00D0771E"/>
    <w:rsid w:val="00D106D3"/>
    <w:rsid w:val="00D107DA"/>
    <w:rsid w:val="00D11AF8"/>
    <w:rsid w:val="00D11C3D"/>
    <w:rsid w:val="00D1276A"/>
    <w:rsid w:val="00D12B8A"/>
    <w:rsid w:val="00D13AA1"/>
    <w:rsid w:val="00D1442D"/>
    <w:rsid w:val="00D15042"/>
    <w:rsid w:val="00D164D0"/>
    <w:rsid w:val="00D201BA"/>
    <w:rsid w:val="00D202AA"/>
    <w:rsid w:val="00D20433"/>
    <w:rsid w:val="00D20FBC"/>
    <w:rsid w:val="00D213BC"/>
    <w:rsid w:val="00D2174A"/>
    <w:rsid w:val="00D221CC"/>
    <w:rsid w:val="00D22BB0"/>
    <w:rsid w:val="00D23FB8"/>
    <w:rsid w:val="00D24236"/>
    <w:rsid w:val="00D25EF4"/>
    <w:rsid w:val="00D25FD5"/>
    <w:rsid w:val="00D260CE"/>
    <w:rsid w:val="00D26F00"/>
    <w:rsid w:val="00D27232"/>
    <w:rsid w:val="00D2725B"/>
    <w:rsid w:val="00D301D3"/>
    <w:rsid w:val="00D32B61"/>
    <w:rsid w:val="00D331D9"/>
    <w:rsid w:val="00D34566"/>
    <w:rsid w:val="00D34E87"/>
    <w:rsid w:val="00D3548F"/>
    <w:rsid w:val="00D35C98"/>
    <w:rsid w:val="00D35D33"/>
    <w:rsid w:val="00D36507"/>
    <w:rsid w:val="00D372C9"/>
    <w:rsid w:val="00D40189"/>
    <w:rsid w:val="00D40B09"/>
    <w:rsid w:val="00D42C1B"/>
    <w:rsid w:val="00D4340E"/>
    <w:rsid w:val="00D43CE0"/>
    <w:rsid w:val="00D44A67"/>
    <w:rsid w:val="00D47EC2"/>
    <w:rsid w:val="00D50BFF"/>
    <w:rsid w:val="00D546E8"/>
    <w:rsid w:val="00D55151"/>
    <w:rsid w:val="00D5617F"/>
    <w:rsid w:val="00D56EA8"/>
    <w:rsid w:val="00D60C2C"/>
    <w:rsid w:val="00D60FA1"/>
    <w:rsid w:val="00D610DE"/>
    <w:rsid w:val="00D61736"/>
    <w:rsid w:val="00D6193C"/>
    <w:rsid w:val="00D61E87"/>
    <w:rsid w:val="00D64E13"/>
    <w:rsid w:val="00D6582A"/>
    <w:rsid w:val="00D65C26"/>
    <w:rsid w:val="00D6673B"/>
    <w:rsid w:val="00D6711E"/>
    <w:rsid w:val="00D67F4D"/>
    <w:rsid w:val="00D70220"/>
    <w:rsid w:val="00D723E1"/>
    <w:rsid w:val="00D727AE"/>
    <w:rsid w:val="00D74396"/>
    <w:rsid w:val="00D745A4"/>
    <w:rsid w:val="00D74C9F"/>
    <w:rsid w:val="00D74E08"/>
    <w:rsid w:val="00D7529F"/>
    <w:rsid w:val="00D75926"/>
    <w:rsid w:val="00D77200"/>
    <w:rsid w:val="00D80A96"/>
    <w:rsid w:val="00D80EFD"/>
    <w:rsid w:val="00D810E7"/>
    <w:rsid w:val="00D8123B"/>
    <w:rsid w:val="00D83C72"/>
    <w:rsid w:val="00D8419C"/>
    <w:rsid w:val="00D84348"/>
    <w:rsid w:val="00D85759"/>
    <w:rsid w:val="00D85F20"/>
    <w:rsid w:val="00D86581"/>
    <w:rsid w:val="00D87128"/>
    <w:rsid w:val="00D924B6"/>
    <w:rsid w:val="00D92D49"/>
    <w:rsid w:val="00D92F6A"/>
    <w:rsid w:val="00D935FA"/>
    <w:rsid w:val="00D965E6"/>
    <w:rsid w:val="00D97426"/>
    <w:rsid w:val="00D97BBF"/>
    <w:rsid w:val="00DA06E8"/>
    <w:rsid w:val="00DA178C"/>
    <w:rsid w:val="00DA2018"/>
    <w:rsid w:val="00DA2811"/>
    <w:rsid w:val="00DA287E"/>
    <w:rsid w:val="00DA31CC"/>
    <w:rsid w:val="00DA4A99"/>
    <w:rsid w:val="00DA51E6"/>
    <w:rsid w:val="00DA5426"/>
    <w:rsid w:val="00DA57CD"/>
    <w:rsid w:val="00DA5862"/>
    <w:rsid w:val="00DA791F"/>
    <w:rsid w:val="00DA7BE6"/>
    <w:rsid w:val="00DA7C84"/>
    <w:rsid w:val="00DB2A95"/>
    <w:rsid w:val="00DB2FF5"/>
    <w:rsid w:val="00DB372A"/>
    <w:rsid w:val="00DB5C44"/>
    <w:rsid w:val="00DC0E65"/>
    <w:rsid w:val="00DC215B"/>
    <w:rsid w:val="00DC24CB"/>
    <w:rsid w:val="00DC306A"/>
    <w:rsid w:val="00DC419E"/>
    <w:rsid w:val="00DC47C7"/>
    <w:rsid w:val="00DC5475"/>
    <w:rsid w:val="00DC6382"/>
    <w:rsid w:val="00DC686D"/>
    <w:rsid w:val="00DC688E"/>
    <w:rsid w:val="00DC7B4F"/>
    <w:rsid w:val="00DD0362"/>
    <w:rsid w:val="00DD09D9"/>
    <w:rsid w:val="00DD0A27"/>
    <w:rsid w:val="00DD19AF"/>
    <w:rsid w:val="00DD1C5F"/>
    <w:rsid w:val="00DD3402"/>
    <w:rsid w:val="00DD5404"/>
    <w:rsid w:val="00DD5DCD"/>
    <w:rsid w:val="00DD7047"/>
    <w:rsid w:val="00DE1A7B"/>
    <w:rsid w:val="00DE2A06"/>
    <w:rsid w:val="00DE3984"/>
    <w:rsid w:val="00DE40A8"/>
    <w:rsid w:val="00DE47B3"/>
    <w:rsid w:val="00DE4E98"/>
    <w:rsid w:val="00DE53A0"/>
    <w:rsid w:val="00DE5871"/>
    <w:rsid w:val="00DE6AF3"/>
    <w:rsid w:val="00DE78CF"/>
    <w:rsid w:val="00DE7B0B"/>
    <w:rsid w:val="00DE7B20"/>
    <w:rsid w:val="00DE7BB4"/>
    <w:rsid w:val="00DF07BF"/>
    <w:rsid w:val="00DF0D7A"/>
    <w:rsid w:val="00DF0D81"/>
    <w:rsid w:val="00DF1034"/>
    <w:rsid w:val="00DF17A6"/>
    <w:rsid w:val="00DF18DB"/>
    <w:rsid w:val="00DF2768"/>
    <w:rsid w:val="00DF2A3E"/>
    <w:rsid w:val="00DF47AD"/>
    <w:rsid w:val="00DF4BE7"/>
    <w:rsid w:val="00DF54A8"/>
    <w:rsid w:val="00DF566C"/>
    <w:rsid w:val="00DF5764"/>
    <w:rsid w:val="00DF61B6"/>
    <w:rsid w:val="00DF62DF"/>
    <w:rsid w:val="00DF7AAC"/>
    <w:rsid w:val="00E00C39"/>
    <w:rsid w:val="00E00EF3"/>
    <w:rsid w:val="00E01DFA"/>
    <w:rsid w:val="00E0242E"/>
    <w:rsid w:val="00E02BA6"/>
    <w:rsid w:val="00E03238"/>
    <w:rsid w:val="00E03B0E"/>
    <w:rsid w:val="00E04588"/>
    <w:rsid w:val="00E0490A"/>
    <w:rsid w:val="00E04D08"/>
    <w:rsid w:val="00E0538B"/>
    <w:rsid w:val="00E054F7"/>
    <w:rsid w:val="00E05D92"/>
    <w:rsid w:val="00E05E04"/>
    <w:rsid w:val="00E0734A"/>
    <w:rsid w:val="00E07592"/>
    <w:rsid w:val="00E077EE"/>
    <w:rsid w:val="00E07D03"/>
    <w:rsid w:val="00E1139E"/>
    <w:rsid w:val="00E11B71"/>
    <w:rsid w:val="00E11F72"/>
    <w:rsid w:val="00E1247B"/>
    <w:rsid w:val="00E12F69"/>
    <w:rsid w:val="00E14E5A"/>
    <w:rsid w:val="00E153AE"/>
    <w:rsid w:val="00E15524"/>
    <w:rsid w:val="00E15F01"/>
    <w:rsid w:val="00E20B61"/>
    <w:rsid w:val="00E25C34"/>
    <w:rsid w:val="00E26DD0"/>
    <w:rsid w:val="00E27896"/>
    <w:rsid w:val="00E30550"/>
    <w:rsid w:val="00E309F6"/>
    <w:rsid w:val="00E31810"/>
    <w:rsid w:val="00E3219A"/>
    <w:rsid w:val="00E3296C"/>
    <w:rsid w:val="00E33370"/>
    <w:rsid w:val="00E3376D"/>
    <w:rsid w:val="00E337DA"/>
    <w:rsid w:val="00E33976"/>
    <w:rsid w:val="00E33B3F"/>
    <w:rsid w:val="00E3650B"/>
    <w:rsid w:val="00E4044B"/>
    <w:rsid w:val="00E408A9"/>
    <w:rsid w:val="00E41131"/>
    <w:rsid w:val="00E413B5"/>
    <w:rsid w:val="00E41DF7"/>
    <w:rsid w:val="00E423EF"/>
    <w:rsid w:val="00E42B59"/>
    <w:rsid w:val="00E4310D"/>
    <w:rsid w:val="00E44EB5"/>
    <w:rsid w:val="00E46441"/>
    <w:rsid w:val="00E46A4E"/>
    <w:rsid w:val="00E5088F"/>
    <w:rsid w:val="00E50916"/>
    <w:rsid w:val="00E510BF"/>
    <w:rsid w:val="00E54840"/>
    <w:rsid w:val="00E563A7"/>
    <w:rsid w:val="00E56BA1"/>
    <w:rsid w:val="00E576A6"/>
    <w:rsid w:val="00E577D7"/>
    <w:rsid w:val="00E57D8A"/>
    <w:rsid w:val="00E6100E"/>
    <w:rsid w:val="00E64F24"/>
    <w:rsid w:val="00E65928"/>
    <w:rsid w:val="00E66AB3"/>
    <w:rsid w:val="00E67AF1"/>
    <w:rsid w:val="00E705C9"/>
    <w:rsid w:val="00E709C8"/>
    <w:rsid w:val="00E70B4B"/>
    <w:rsid w:val="00E70C13"/>
    <w:rsid w:val="00E734B0"/>
    <w:rsid w:val="00E74811"/>
    <w:rsid w:val="00E74A35"/>
    <w:rsid w:val="00E760D3"/>
    <w:rsid w:val="00E762E8"/>
    <w:rsid w:val="00E76E74"/>
    <w:rsid w:val="00E777C1"/>
    <w:rsid w:val="00E77D0D"/>
    <w:rsid w:val="00E80057"/>
    <w:rsid w:val="00E8038D"/>
    <w:rsid w:val="00E82020"/>
    <w:rsid w:val="00E83603"/>
    <w:rsid w:val="00E84072"/>
    <w:rsid w:val="00E85221"/>
    <w:rsid w:val="00E853E5"/>
    <w:rsid w:val="00E85C9C"/>
    <w:rsid w:val="00E86D0E"/>
    <w:rsid w:val="00E90287"/>
    <w:rsid w:val="00E90496"/>
    <w:rsid w:val="00E90BBF"/>
    <w:rsid w:val="00E910DE"/>
    <w:rsid w:val="00E919ED"/>
    <w:rsid w:val="00E92B4E"/>
    <w:rsid w:val="00E95979"/>
    <w:rsid w:val="00E964F2"/>
    <w:rsid w:val="00EA0784"/>
    <w:rsid w:val="00EA182A"/>
    <w:rsid w:val="00EA32D7"/>
    <w:rsid w:val="00EA3A9C"/>
    <w:rsid w:val="00EA3ADE"/>
    <w:rsid w:val="00EA5BEB"/>
    <w:rsid w:val="00EB1595"/>
    <w:rsid w:val="00EB1BA6"/>
    <w:rsid w:val="00EB1EC8"/>
    <w:rsid w:val="00EB4504"/>
    <w:rsid w:val="00EB4F06"/>
    <w:rsid w:val="00EB561F"/>
    <w:rsid w:val="00EB5642"/>
    <w:rsid w:val="00EB5A5D"/>
    <w:rsid w:val="00EB6F7A"/>
    <w:rsid w:val="00EC126C"/>
    <w:rsid w:val="00EC17A7"/>
    <w:rsid w:val="00EC192B"/>
    <w:rsid w:val="00EC2042"/>
    <w:rsid w:val="00EC2FAF"/>
    <w:rsid w:val="00EC52A6"/>
    <w:rsid w:val="00ED26F1"/>
    <w:rsid w:val="00ED3320"/>
    <w:rsid w:val="00ED3406"/>
    <w:rsid w:val="00ED5296"/>
    <w:rsid w:val="00ED55E7"/>
    <w:rsid w:val="00ED6859"/>
    <w:rsid w:val="00ED7B29"/>
    <w:rsid w:val="00EE0DFD"/>
    <w:rsid w:val="00EE1027"/>
    <w:rsid w:val="00EE2322"/>
    <w:rsid w:val="00EE472F"/>
    <w:rsid w:val="00EE4BD5"/>
    <w:rsid w:val="00EE4C18"/>
    <w:rsid w:val="00EE4F2B"/>
    <w:rsid w:val="00EE5022"/>
    <w:rsid w:val="00EE5242"/>
    <w:rsid w:val="00EE5ABE"/>
    <w:rsid w:val="00EE6C0F"/>
    <w:rsid w:val="00EF1DB7"/>
    <w:rsid w:val="00EF35CC"/>
    <w:rsid w:val="00EF522A"/>
    <w:rsid w:val="00EF55DC"/>
    <w:rsid w:val="00F003A5"/>
    <w:rsid w:val="00F01A4C"/>
    <w:rsid w:val="00F02112"/>
    <w:rsid w:val="00F02FC1"/>
    <w:rsid w:val="00F037C7"/>
    <w:rsid w:val="00F04C58"/>
    <w:rsid w:val="00F05BFD"/>
    <w:rsid w:val="00F06518"/>
    <w:rsid w:val="00F073AF"/>
    <w:rsid w:val="00F07F3D"/>
    <w:rsid w:val="00F10D8D"/>
    <w:rsid w:val="00F10F9A"/>
    <w:rsid w:val="00F110EF"/>
    <w:rsid w:val="00F118FE"/>
    <w:rsid w:val="00F11A8C"/>
    <w:rsid w:val="00F123C0"/>
    <w:rsid w:val="00F12A85"/>
    <w:rsid w:val="00F141E0"/>
    <w:rsid w:val="00F147AD"/>
    <w:rsid w:val="00F153FB"/>
    <w:rsid w:val="00F156C3"/>
    <w:rsid w:val="00F16FBC"/>
    <w:rsid w:val="00F200CB"/>
    <w:rsid w:val="00F20EBE"/>
    <w:rsid w:val="00F219DF"/>
    <w:rsid w:val="00F220D2"/>
    <w:rsid w:val="00F2342B"/>
    <w:rsid w:val="00F23814"/>
    <w:rsid w:val="00F23E70"/>
    <w:rsid w:val="00F25397"/>
    <w:rsid w:val="00F2555D"/>
    <w:rsid w:val="00F25622"/>
    <w:rsid w:val="00F2657A"/>
    <w:rsid w:val="00F26CA8"/>
    <w:rsid w:val="00F26E14"/>
    <w:rsid w:val="00F26F40"/>
    <w:rsid w:val="00F2743E"/>
    <w:rsid w:val="00F324CB"/>
    <w:rsid w:val="00F32A59"/>
    <w:rsid w:val="00F33D49"/>
    <w:rsid w:val="00F35377"/>
    <w:rsid w:val="00F378D3"/>
    <w:rsid w:val="00F3792D"/>
    <w:rsid w:val="00F40C87"/>
    <w:rsid w:val="00F41595"/>
    <w:rsid w:val="00F41A4C"/>
    <w:rsid w:val="00F434D5"/>
    <w:rsid w:val="00F43969"/>
    <w:rsid w:val="00F43DB4"/>
    <w:rsid w:val="00F43DB7"/>
    <w:rsid w:val="00F44D6E"/>
    <w:rsid w:val="00F45476"/>
    <w:rsid w:val="00F4716A"/>
    <w:rsid w:val="00F4734C"/>
    <w:rsid w:val="00F47A1D"/>
    <w:rsid w:val="00F50EC3"/>
    <w:rsid w:val="00F50F36"/>
    <w:rsid w:val="00F521BA"/>
    <w:rsid w:val="00F52712"/>
    <w:rsid w:val="00F529B5"/>
    <w:rsid w:val="00F5378D"/>
    <w:rsid w:val="00F538DD"/>
    <w:rsid w:val="00F545C9"/>
    <w:rsid w:val="00F5713E"/>
    <w:rsid w:val="00F6154F"/>
    <w:rsid w:val="00F61F75"/>
    <w:rsid w:val="00F621CA"/>
    <w:rsid w:val="00F626B6"/>
    <w:rsid w:val="00F62A1B"/>
    <w:rsid w:val="00F634B5"/>
    <w:rsid w:val="00F63EFD"/>
    <w:rsid w:val="00F64056"/>
    <w:rsid w:val="00F646E6"/>
    <w:rsid w:val="00F66C44"/>
    <w:rsid w:val="00F70072"/>
    <w:rsid w:val="00F70A00"/>
    <w:rsid w:val="00F72C1D"/>
    <w:rsid w:val="00F7310A"/>
    <w:rsid w:val="00F74417"/>
    <w:rsid w:val="00F77D3B"/>
    <w:rsid w:val="00F80C5D"/>
    <w:rsid w:val="00F82B5D"/>
    <w:rsid w:val="00F83AF1"/>
    <w:rsid w:val="00F858D8"/>
    <w:rsid w:val="00F85992"/>
    <w:rsid w:val="00F859B3"/>
    <w:rsid w:val="00F85C7A"/>
    <w:rsid w:val="00F86858"/>
    <w:rsid w:val="00F91B3D"/>
    <w:rsid w:val="00F91C5F"/>
    <w:rsid w:val="00F91DCD"/>
    <w:rsid w:val="00F9277C"/>
    <w:rsid w:val="00F92B8B"/>
    <w:rsid w:val="00F9306A"/>
    <w:rsid w:val="00F94566"/>
    <w:rsid w:val="00F945C0"/>
    <w:rsid w:val="00F9497B"/>
    <w:rsid w:val="00F959FF"/>
    <w:rsid w:val="00F95BB2"/>
    <w:rsid w:val="00F966B4"/>
    <w:rsid w:val="00F97E3F"/>
    <w:rsid w:val="00FA003B"/>
    <w:rsid w:val="00FA1EDB"/>
    <w:rsid w:val="00FA2549"/>
    <w:rsid w:val="00FA26DC"/>
    <w:rsid w:val="00FA2D10"/>
    <w:rsid w:val="00FA407E"/>
    <w:rsid w:val="00FA4613"/>
    <w:rsid w:val="00FA59E3"/>
    <w:rsid w:val="00FA5F35"/>
    <w:rsid w:val="00FA6F16"/>
    <w:rsid w:val="00FA70E5"/>
    <w:rsid w:val="00FB0FF5"/>
    <w:rsid w:val="00FB174E"/>
    <w:rsid w:val="00FB1A2C"/>
    <w:rsid w:val="00FB224F"/>
    <w:rsid w:val="00FB3EE8"/>
    <w:rsid w:val="00FB5167"/>
    <w:rsid w:val="00FB527E"/>
    <w:rsid w:val="00FB547F"/>
    <w:rsid w:val="00FB5855"/>
    <w:rsid w:val="00FB6F4F"/>
    <w:rsid w:val="00FB7B6C"/>
    <w:rsid w:val="00FC1FF6"/>
    <w:rsid w:val="00FC2E4D"/>
    <w:rsid w:val="00FC3616"/>
    <w:rsid w:val="00FC3796"/>
    <w:rsid w:val="00FC6E37"/>
    <w:rsid w:val="00FC7DF8"/>
    <w:rsid w:val="00FD00A7"/>
    <w:rsid w:val="00FD053A"/>
    <w:rsid w:val="00FD0671"/>
    <w:rsid w:val="00FD09D9"/>
    <w:rsid w:val="00FD2303"/>
    <w:rsid w:val="00FD33D4"/>
    <w:rsid w:val="00FD4B7E"/>
    <w:rsid w:val="00FD56E2"/>
    <w:rsid w:val="00FD58B7"/>
    <w:rsid w:val="00FD5987"/>
    <w:rsid w:val="00FD5AE3"/>
    <w:rsid w:val="00FD7213"/>
    <w:rsid w:val="00FD775F"/>
    <w:rsid w:val="00FD78CC"/>
    <w:rsid w:val="00FE1522"/>
    <w:rsid w:val="00FE1866"/>
    <w:rsid w:val="00FE1A7A"/>
    <w:rsid w:val="00FE3C5C"/>
    <w:rsid w:val="00FE456F"/>
    <w:rsid w:val="00FE5716"/>
    <w:rsid w:val="00FE78FB"/>
    <w:rsid w:val="00FF1700"/>
    <w:rsid w:val="00FF1ADA"/>
    <w:rsid w:val="00FF26ED"/>
    <w:rsid w:val="00FF370F"/>
    <w:rsid w:val="00FF5F84"/>
    <w:rsid w:val="00FF73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344"/>
  </w:style>
  <w:style w:type="paragraph" w:styleId="Ttulo1">
    <w:name w:val="heading 1"/>
    <w:aliases w:val="EMENTA"/>
    <w:basedOn w:val="Normal"/>
    <w:next w:val="Normal"/>
    <w:qFormat/>
    <w:rsid w:val="00401344"/>
    <w:pPr>
      <w:keepNext/>
      <w:outlineLvl w:val="0"/>
    </w:pPr>
    <w:rPr>
      <w:rFonts w:ascii="Arial" w:hAnsi="Arial"/>
      <w:b/>
      <w:sz w:val="28"/>
    </w:rPr>
  </w:style>
  <w:style w:type="paragraph" w:styleId="Ttulo2">
    <w:name w:val="heading 2"/>
    <w:basedOn w:val="Normal"/>
    <w:next w:val="Normal"/>
    <w:qFormat/>
    <w:rsid w:val="00401344"/>
    <w:pPr>
      <w:keepNext/>
      <w:outlineLvl w:val="1"/>
    </w:pPr>
    <w:rPr>
      <w:b/>
      <w:sz w:val="24"/>
    </w:rPr>
  </w:style>
  <w:style w:type="paragraph" w:styleId="Ttulo3">
    <w:name w:val="heading 3"/>
    <w:basedOn w:val="Normal"/>
    <w:next w:val="Normal"/>
    <w:link w:val="Ttulo3Char"/>
    <w:qFormat/>
    <w:rsid w:val="00401344"/>
    <w:pPr>
      <w:keepNext/>
      <w:outlineLvl w:val="2"/>
    </w:pPr>
    <w:rPr>
      <w:sz w:val="24"/>
    </w:rPr>
  </w:style>
  <w:style w:type="paragraph" w:styleId="Ttulo4">
    <w:name w:val="heading 4"/>
    <w:basedOn w:val="Normal"/>
    <w:next w:val="Normal"/>
    <w:link w:val="Ttulo4Char"/>
    <w:qFormat/>
    <w:rsid w:val="00401344"/>
    <w:pPr>
      <w:keepNext/>
      <w:tabs>
        <w:tab w:val="left" w:pos="120"/>
      </w:tabs>
      <w:jc w:val="both"/>
      <w:outlineLvl w:val="3"/>
    </w:pPr>
    <w:rPr>
      <w:sz w:val="24"/>
    </w:rPr>
  </w:style>
  <w:style w:type="paragraph" w:styleId="Ttulo5">
    <w:name w:val="heading 5"/>
    <w:basedOn w:val="Normal"/>
    <w:next w:val="Normal"/>
    <w:qFormat/>
    <w:rsid w:val="00401344"/>
    <w:pPr>
      <w:keepNext/>
      <w:jc w:val="both"/>
      <w:outlineLvl w:val="4"/>
    </w:pPr>
    <w:rPr>
      <w:b/>
      <w:sz w:val="24"/>
    </w:rPr>
  </w:style>
  <w:style w:type="paragraph" w:styleId="Ttulo6">
    <w:name w:val="heading 6"/>
    <w:basedOn w:val="Normal"/>
    <w:next w:val="Normal"/>
    <w:qFormat/>
    <w:rsid w:val="00401344"/>
    <w:pPr>
      <w:keepNext/>
      <w:jc w:val="center"/>
      <w:outlineLvl w:val="5"/>
    </w:pPr>
    <w:rPr>
      <w:b/>
      <w:sz w:val="24"/>
    </w:rPr>
  </w:style>
  <w:style w:type="paragraph" w:styleId="Ttulo7">
    <w:name w:val="heading 7"/>
    <w:basedOn w:val="Normal"/>
    <w:next w:val="Normal"/>
    <w:qFormat/>
    <w:rsid w:val="00401344"/>
    <w:pPr>
      <w:keepNext/>
      <w:tabs>
        <w:tab w:val="left" w:pos="120"/>
      </w:tabs>
      <w:ind w:left="708"/>
      <w:outlineLvl w:val="6"/>
    </w:pPr>
    <w:rPr>
      <w:sz w:val="24"/>
    </w:rPr>
  </w:style>
  <w:style w:type="paragraph" w:styleId="Ttulo8">
    <w:name w:val="heading 8"/>
    <w:basedOn w:val="Normal"/>
    <w:next w:val="Normal"/>
    <w:qFormat/>
    <w:rsid w:val="00401344"/>
    <w:pPr>
      <w:keepNext/>
      <w:outlineLvl w:val="7"/>
    </w:pPr>
    <w:rPr>
      <w:b/>
      <w:i/>
      <w:sz w:val="24"/>
    </w:rPr>
  </w:style>
  <w:style w:type="paragraph" w:styleId="Ttulo9">
    <w:name w:val="heading 9"/>
    <w:basedOn w:val="Normal"/>
    <w:next w:val="Normal"/>
    <w:qFormat/>
    <w:rsid w:val="00401344"/>
    <w:pPr>
      <w:keepNext/>
      <w:tabs>
        <w:tab w:val="left" w:pos="0"/>
      </w:tabs>
      <w:ind w:left="25"/>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01344"/>
    <w:pPr>
      <w:tabs>
        <w:tab w:val="center" w:pos="4419"/>
        <w:tab w:val="right" w:pos="8838"/>
      </w:tabs>
    </w:pPr>
    <w:rPr>
      <w:sz w:val="24"/>
    </w:rPr>
  </w:style>
  <w:style w:type="paragraph" w:styleId="Rodap">
    <w:name w:val="footer"/>
    <w:basedOn w:val="Normal"/>
    <w:rsid w:val="00401344"/>
    <w:pPr>
      <w:tabs>
        <w:tab w:val="center" w:pos="4419"/>
        <w:tab w:val="right" w:pos="8838"/>
      </w:tabs>
    </w:pPr>
    <w:rPr>
      <w:sz w:val="24"/>
    </w:rPr>
  </w:style>
  <w:style w:type="paragraph" w:styleId="Textodenotadefim">
    <w:name w:val="endnote text"/>
    <w:basedOn w:val="Normal"/>
    <w:link w:val="TextodenotadefimChar"/>
    <w:semiHidden/>
    <w:rsid w:val="00401344"/>
  </w:style>
  <w:style w:type="paragraph" w:styleId="Ttulo">
    <w:name w:val="Title"/>
    <w:basedOn w:val="Normal"/>
    <w:qFormat/>
    <w:rsid w:val="00401344"/>
    <w:pPr>
      <w:jc w:val="center"/>
    </w:pPr>
    <w:rPr>
      <w:b/>
      <w:sz w:val="24"/>
    </w:rPr>
  </w:style>
  <w:style w:type="paragraph" w:styleId="Corpodetexto">
    <w:name w:val="Body Text"/>
    <w:basedOn w:val="Normal"/>
    <w:rsid w:val="00401344"/>
    <w:pPr>
      <w:tabs>
        <w:tab w:val="left" w:pos="567"/>
      </w:tabs>
      <w:jc w:val="both"/>
    </w:pPr>
    <w:rPr>
      <w:sz w:val="24"/>
    </w:rPr>
  </w:style>
  <w:style w:type="paragraph" w:styleId="Textodenotaderodap">
    <w:name w:val="footnote text"/>
    <w:basedOn w:val="Normal"/>
    <w:semiHidden/>
    <w:rsid w:val="00401344"/>
    <w:rPr>
      <w:rFonts w:ascii="Times New (W1)" w:hAnsi="Times New (W1)"/>
      <w:sz w:val="24"/>
    </w:rPr>
  </w:style>
  <w:style w:type="paragraph" w:styleId="Corpodetexto2">
    <w:name w:val="Body Text 2"/>
    <w:basedOn w:val="Normal"/>
    <w:link w:val="Corpodetexto2Char"/>
    <w:rsid w:val="00401344"/>
    <w:pPr>
      <w:spacing w:before="120"/>
    </w:pPr>
    <w:rPr>
      <w:sz w:val="24"/>
    </w:rPr>
  </w:style>
  <w:style w:type="paragraph" w:customStyle="1" w:styleId="Citaolongamonografia">
    <w:name w:val="Citação longa_monografia"/>
    <w:basedOn w:val="Corpodetexto3"/>
    <w:autoRedefine/>
    <w:rsid w:val="00401344"/>
    <w:pPr>
      <w:spacing w:after="0"/>
    </w:pPr>
    <w:rPr>
      <w:b/>
      <w:noProof/>
      <w:color w:val="000000"/>
      <w:sz w:val="24"/>
    </w:rPr>
  </w:style>
  <w:style w:type="paragraph" w:styleId="Corpodetexto3">
    <w:name w:val="Body Text 3"/>
    <w:basedOn w:val="Normal"/>
    <w:rsid w:val="00401344"/>
    <w:pPr>
      <w:spacing w:after="120"/>
    </w:pPr>
    <w:rPr>
      <w:sz w:val="16"/>
    </w:rPr>
  </w:style>
  <w:style w:type="character" w:styleId="Refdenotaderodap">
    <w:name w:val="footnote reference"/>
    <w:basedOn w:val="Fontepargpadro"/>
    <w:semiHidden/>
    <w:rsid w:val="00401344"/>
    <w:rPr>
      <w:vertAlign w:val="superscript"/>
    </w:rPr>
  </w:style>
  <w:style w:type="paragraph" w:styleId="Recuodecorpodetexto2">
    <w:name w:val="Body Text Indent 2"/>
    <w:basedOn w:val="Normal"/>
    <w:rsid w:val="00401344"/>
    <w:pPr>
      <w:spacing w:before="120" w:after="120" w:line="480" w:lineRule="auto"/>
      <w:ind w:firstLine="851"/>
      <w:jc w:val="both"/>
    </w:pPr>
    <w:rPr>
      <w:rFonts w:ascii="Arial" w:hAnsi="Arial"/>
      <w:noProof/>
      <w:color w:val="000000"/>
      <w:sz w:val="24"/>
    </w:rPr>
  </w:style>
  <w:style w:type="character" w:styleId="Hyperlink">
    <w:name w:val="Hyperlink"/>
    <w:basedOn w:val="Fontepargpadro"/>
    <w:rsid w:val="00401344"/>
    <w:rPr>
      <w:color w:val="0000FF"/>
      <w:u w:val="single"/>
    </w:rPr>
  </w:style>
  <w:style w:type="paragraph" w:styleId="MapadoDocumento">
    <w:name w:val="Document Map"/>
    <w:basedOn w:val="Normal"/>
    <w:semiHidden/>
    <w:rsid w:val="00401344"/>
    <w:pPr>
      <w:shd w:val="clear" w:color="auto" w:fill="000080"/>
    </w:pPr>
    <w:rPr>
      <w:rFonts w:ascii="Tahoma" w:hAnsi="Tahoma"/>
    </w:rPr>
  </w:style>
  <w:style w:type="paragraph" w:styleId="Recuodecorpodetexto">
    <w:name w:val="Body Text Indent"/>
    <w:basedOn w:val="Normal"/>
    <w:rsid w:val="00401344"/>
    <w:pPr>
      <w:ind w:left="708" w:firstLine="708"/>
    </w:pPr>
    <w:rPr>
      <w:i/>
      <w:sz w:val="24"/>
    </w:rPr>
  </w:style>
  <w:style w:type="paragraph" w:styleId="Recuodecorpodetexto3">
    <w:name w:val="Body Text Indent 3"/>
    <w:basedOn w:val="Normal"/>
    <w:rsid w:val="00401344"/>
    <w:pPr>
      <w:ind w:left="1134"/>
    </w:pPr>
    <w:rPr>
      <w:sz w:val="24"/>
    </w:rPr>
  </w:style>
  <w:style w:type="character" w:styleId="HiperlinkVisitado">
    <w:name w:val="FollowedHyperlink"/>
    <w:basedOn w:val="Fontepargpadro"/>
    <w:rsid w:val="00401344"/>
    <w:rPr>
      <w:color w:val="800080"/>
      <w:u w:val="single"/>
    </w:rPr>
  </w:style>
  <w:style w:type="paragraph" w:styleId="Subttulo">
    <w:name w:val="Subtitle"/>
    <w:basedOn w:val="Normal"/>
    <w:qFormat/>
    <w:rsid w:val="00401344"/>
    <w:pPr>
      <w:jc w:val="both"/>
    </w:pPr>
    <w:rPr>
      <w:b/>
      <w:sz w:val="24"/>
    </w:rPr>
  </w:style>
  <w:style w:type="character" w:customStyle="1" w:styleId="Hiperlink">
    <w:name w:val="Hiperlink"/>
    <w:rsid w:val="00401344"/>
    <w:rPr>
      <w:color w:val="0000FF"/>
      <w:u w:val="single"/>
    </w:rPr>
  </w:style>
  <w:style w:type="character" w:customStyle="1" w:styleId="HTMLMarkup">
    <w:name w:val="HTML Markup"/>
    <w:rsid w:val="00401344"/>
    <w:rPr>
      <w:vanish/>
      <w:color w:val="FF0000"/>
    </w:rPr>
  </w:style>
  <w:style w:type="paragraph" w:styleId="Textodebalo">
    <w:name w:val="Balloon Text"/>
    <w:basedOn w:val="Normal"/>
    <w:link w:val="TextodebaloChar"/>
    <w:rsid w:val="00EF55DC"/>
    <w:rPr>
      <w:rFonts w:ascii="Tahoma" w:hAnsi="Tahoma" w:cs="Tahoma"/>
      <w:sz w:val="16"/>
      <w:szCs w:val="16"/>
    </w:rPr>
  </w:style>
  <w:style w:type="character" w:customStyle="1" w:styleId="TextodebaloChar">
    <w:name w:val="Texto de balão Char"/>
    <w:basedOn w:val="Fontepargpadro"/>
    <w:link w:val="Textodebalo"/>
    <w:rsid w:val="00EF55DC"/>
    <w:rPr>
      <w:rFonts w:ascii="Tahoma" w:hAnsi="Tahoma" w:cs="Tahoma"/>
      <w:sz w:val="16"/>
      <w:szCs w:val="16"/>
    </w:rPr>
  </w:style>
  <w:style w:type="paragraph" w:customStyle="1" w:styleId="Artigo">
    <w:name w:val="#Artigo"/>
    <w:basedOn w:val="Normal"/>
    <w:rsid w:val="00024BCC"/>
    <w:pPr>
      <w:widowControl w:val="0"/>
      <w:suppressAutoHyphens/>
      <w:spacing w:after="120"/>
      <w:ind w:firstLine="1134"/>
      <w:jc w:val="both"/>
    </w:pPr>
    <w:rPr>
      <w:sz w:val="24"/>
    </w:rPr>
  </w:style>
  <w:style w:type="paragraph" w:styleId="NormalWeb">
    <w:name w:val="Normal (Web)"/>
    <w:basedOn w:val="Normal"/>
    <w:uiPriority w:val="99"/>
    <w:unhideWhenUsed/>
    <w:rsid w:val="00DA57CD"/>
    <w:pPr>
      <w:spacing w:before="100" w:beforeAutospacing="1" w:after="100" w:afterAutospacing="1"/>
    </w:pPr>
    <w:rPr>
      <w:sz w:val="24"/>
      <w:szCs w:val="24"/>
    </w:rPr>
  </w:style>
  <w:style w:type="character" w:customStyle="1" w:styleId="TextodenotadefimChar">
    <w:name w:val="Texto de nota de fim Char"/>
    <w:basedOn w:val="Fontepargpadro"/>
    <w:link w:val="Textodenotadefim"/>
    <w:semiHidden/>
    <w:rsid w:val="00F10F9A"/>
  </w:style>
  <w:style w:type="character" w:styleId="Refdecomentrio">
    <w:name w:val="annotation reference"/>
    <w:basedOn w:val="Fontepargpadro"/>
    <w:rsid w:val="00190E86"/>
    <w:rPr>
      <w:sz w:val="16"/>
      <w:szCs w:val="16"/>
    </w:rPr>
  </w:style>
  <w:style w:type="paragraph" w:styleId="Textodecomentrio">
    <w:name w:val="annotation text"/>
    <w:basedOn w:val="Normal"/>
    <w:link w:val="TextodecomentrioChar"/>
    <w:rsid w:val="00190E86"/>
  </w:style>
  <w:style w:type="character" w:customStyle="1" w:styleId="TextodecomentrioChar">
    <w:name w:val="Texto de comentário Char"/>
    <w:basedOn w:val="Fontepargpadro"/>
    <w:link w:val="Textodecomentrio"/>
    <w:rsid w:val="00190E86"/>
  </w:style>
  <w:style w:type="paragraph" w:styleId="Assuntodocomentrio">
    <w:name w:val="annotation subject"/>
    <w:basedOn w:val="Textodecomentrio"/>
    <w:next w:val="Textodecomentrio"/>
    <w:link w:val="AssuntodocomentrioChar"/>
    <w:rsid w:val="00190E86"/>
    <w:rPr>
      <w:b/>
      <w:bCs/>
    </w:rPr>
  </w:style>
  <w:style w:type="character" w:customStyle="1" w:styleId="AssuntodocomentrioChar">
    <w:name w:val="Assunto do comentário Char"/>
    <w:basedOn w:val="TextodecomentrioChar"/>
    <w:link w:val="Assuntodocomentrio"/>
    <w:rsid w:val="00190E86"/>
    <w:rPr>
      <w:b/>
      <w:bCs/>
    </w:rPr>
  </w:style>
  <w:style w:type="character" w:customStyle="1" w:styleId="Ttulo4Char">
    <w:name w:val="Título 4 Char"/>
    <w:basedOn w:val="Fontepargpadro"/>
    <w:link w:val="Ttulo4"/>
    <w:rsid w:val="00050332"/>
    <w:rPr>
      <w:sz w:val="24"/>
    </w:rPr>
  </w:style>
  <w:style w:type="character" w:customStyle="1" w:styleId="Ttulo3Char">
    <w:name w:val="Título 3 Char"/>
    <w:basedOn w:val="Fontepargpadro"/>
    <w:link w:val="Ttulo3"/>
    <w:rsid w:val="005E0C5B"/>
    <w:rPr>
      <w:sz w:val="24"/>
    </w:rPr>
  </w:style>
  <w:style w:type="character" w:customStyle="1" w:styleId="CabealhoChar">
    <w:name w:val="Cabeçalho Char"/>
    <w:basedOn w:val="Fontepargpadro"/>
    <w:link w:val="Cabealho"/>
    <w:rsid w:val="005E0C5B"/>
    <w:rPr>
      <w:sz w:val="24"/>
    </w:rPr>
  </w:style>
  <w:style w:type="paragraph" w:styleId="PargrafodaLista">
    <w:name w:val="List Paragraph"/>
    <w:basedOn w:val="Normal"/>
    <w:uiPriority w:val="34"/>
    <w:qFormat/>
    <w:rsid w:val="00E077EE"/>
    <w:pPr>
      <w:ind w:left="720"/>
      <w:contextualSpacing/>
    </w:pPr>
  </w:style>
  <w:style w:type="character" w:styleId="TextodoEspaoReservado">
    <w:name w:val="Placeholder Text"/>
    <w:basedOn w:val="Fontepargpadro"/>
    <w:uiPriority w:val="99"/>
    <w:semiHidden/>
    <w:rsid w:val="00A220E2"/>
    <w:rPr>
      <w:color w:val="808080"/>
    </w:rPr>
  </w:style>
  <w:style w:type="character" w:customStyle="1" w:styleId="Corpodetexto2Char">
    <w:name w:val="Corpo de texto 2 Char"/>
    <w:basedOn w:val="Fontepargpadro"/>
    <w:link w:val="Corpodetexto2"/>
    <w:rsid w:val="00A01B38"/>
    <w:rPr>
      <w:sz w:val="24"/>
    </w:rPr>
  </w:style>
  <w:style w:type="paragraph" w:customStyle="1" w:styleId="Default">
    <w:name w:val="Default"/>
    <w:rsid w:val="000001F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am.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tegra.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ceita.fazenda.gov.br" TargetMode="External"/><Relationship Id="rId4" Type="http://schemas.openxmlformats.org/officeDocument/2006/relationships/settings" Target="settings.xml"/><Relationship Id="rId9" Type="http://schemas.openxmlformats.org/officeDocument/2006/relationships/hyperlink" Target="http://www9.senado.gov.br/portal/page/portal/orcamento_senado/SigaBrasi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3074-202A-462D-8281-ED132ED7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11370</Words>
  <Characters>66358</Characters>
  <Application>Microsoft Office Word</Application>
  <DocSecurity>0</DocSecurity>
  <Lines>552</Lines>
  <Paragraphs>155</Paragraphs>
  <ScaleCrop>false</ScaleCrop>
  <HeadingPairs>
    <vt:vector size="2" baseType="variant">
      <vt:variant>
        <vt:lpstr>Título</vt:lpstr>
      </vt:variant>
      <vt:variant>
        <vt:i4>1</vt:i4>
      </vt:variant>
    </vt:vector>
  </HeadingPairs>
  <TitlesOfParts>
    <vt:vector size="1" baseType="lpstr">
      <vt:lpstr>MATRIZ DE PLANEJAMENTO</vt:lpstr>
    </vt:vector>
  </TitlesOfParts>
  <Company>tcu</Company>
  <LinksUpToDate>false</LinksUpToDate>
  <CharactersWithSpaces>77573</CharactersWithSpaces>
  <SharedDoc>false</SharedDoc>
  <HLinks>
    <vt:vector size="30" baseType="variant">
      <vt:variant>
        <vt:i4>7733299</vt:i4>
      </vt:variant>
      <vt:variant>
        <vt:i4>12</vt:i4>
      </vt:variant>
      <vt:variant>
        <vt:i4>0</vt:i4>
      </vt:variant>
      <vt:variant>
        <vt:i4>5</vt:i4>
      </vt:variant>
      <vt:variant>
        <vt:lpwstr>http://www.jusbrasil.com.br/diarios/navegue/DOU</vt:lpwstr>
      </vt:variant>
      <vt:variant>
        <vt:lpwstr/>
      </vt:variant>
      <vt:variant>
        <vt:i4>5832815</vt:i4>
      </vt:variant>
      <vt:variant>
        <vt:i4>9</vt:i4>
      </vt:variant>
      <vt:variant>
        <vt:i4>0</vt:i4>
      </vt:variant>
      <vt:variant>
        <vt:i4>5</vt:i4>
      </vt:variant>
      <vt:variant>
        <vt:lpwstr>http://www9.senado.gov.br/portal/page/portal/orcamento_senado/SigaBrasil</vt:lpwstr>
      </vt:variant>
      <vt:variant>
        <vt:lpwstr/>
      </vt:variant>
      <vt:variant>
        <vt:i4>7536729</vt:i4>
      </vt:variant>
      <vt:variant>
        <vt:i4>6</vt:i4>
      </vt:variant>
      <vt:variant>
        <vt:i4>0</vt:i4>
      </vt:variant>
      <vt:variant>
        <vt:i4>5</vt:i4>
      </vt:variant>
      <vt:variant>
        <vt:lpwstr>https://consulta.tesouro.fazenda.gov.br/cauc/index_regularidade.asp</vt:lpwstr>
      </vt:variant>
      <vt:variant>
        <vt:lpwstr/>
      </vt:variant>
      <vt:variant>
        <vt:i4>2228275</vt:i4>
      </vt:variant>
      <vt:variant>
        <vt:i4>3</vt:i4>
      </vt:variant>
      <vt:variant>
        <vt:i4>0</vt:i4>
      </vt:variant>
      <vt:variant>
        <vt:i4>5</vt:i4>
      </vt:variant>
      <vt:variant>
        <vt:lpwstr>http://www.ubam.com.br/</vt:lpwstr>
      </vt:variant>
      <vt:variant>
        <vt:lpwstr/>
      </vt:variant>
      <vt:variant>
        <vt:i4>5832815</vt:i4>
      </vt:variant>
      <vt:variant>
        <vt:i4>0</vt:i4>
      </vt:variant>
      <vt:variant>
        <vt:i4>0</vt:i4>
      </vt:variant>
      <vt:variant>
        <vt:i4>5</vt:i4>
      </vt:variant>
      <vt:variant>
        <vt:lpwstr>http://www9.senado.gov.br/portal/page/portal/orcamento_senado/SigaBrasil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PLANEJAMENTO</dc:title>
  <dc:creator>Antonio Alves de Carvalho Neto</dc:creator>
  <cp:lastModifiedBy>luciae</cp:lastModifiedBy>
  <cp:revision>3</cp:revision>
  <cp:lastPrinted>2010-05-26T17:41:00Z</cp:lastPrinted>
  <dcterms:created xsi:type="dcterms:W3CDTF">2013-06-07T23:09:00Z</dcterms:created>
  <dcterms:modified xsi:type="dcterms:W3CDTF">2013-06-27T21:50:00Z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Interno</vt:lpwstr>
  </property>
</Properties>
</file>